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9BA" w:rsidRDefault="008B39BA" w:rsidP="008B39BA">
      <w:pPr>
        <w:pStyle w:val="Nadpis1"/>
      </w:pPr>
      <w:proofErr w:type="gramStart"/>
      <w:r>
        <w:t>SEZNAM  DOKUMENTACE</w:t>
      </w:r>
      <w:proofErr w:type="gramEnd"/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9C4206" w:rsidP="008B39BA">
      <w:pPr>
        <w:rPr>
          <w:vertAlign w:val="baseline"/>
        </w:rPr>
      </w:pPr>
      <w:proofErr w:type="gramStart"/>
      <w:r>
        <w:rPr>
          <w:vertAlign w:val="baseline"/>
        </w:rPr>
        <w:t>D.</w:t>
      </w:r>
      <w:r w:rsidR="008B39BA">
        <w:rPr>
          <w:vertAlign w:val="baseline"/>
        </w:rPr>
        <w:t>100</w:t>
      </w:r>
      <w:proofErr w:type="gramEnd"/>
      <w:r w:rsidR="008B39BA">
        <w:rPr>
          <w:vertAlign w:val="baseline"/>
        </w:rPr>
        <w:tab/>
        <w:t>-</w:t>
      </w:r>
      <w:r w:rsidR="008B39BA">
        <w:rPr>
          <w:vertAlign w:val="baseline"/>
        </w:rPr>
        <w:tab/>
        <w:t>Technická zpráva</w:t>
      </w:r>
    </w:p>
    <w:p w:rsidR="008B39BA" w:rsidRDefault="008B39BA" w:rsidP="008B39BA">
      <w:pPr>
        <w:rPr>
          <w:vertAlign w:val="baseline"/>
        </w:rPr>
      </w:pPr>
    </w:p>
    <w:p w:rsidR="008B39BA" w:rsidRDefault="009C4206" w:rsidP="008B39BA">
      <w:pPr>
        <w:rPr>
          <w:vertAlign w:val="baseline"/>
        </w:rPr>
      </w:pPr>
      <w:proofErr w:type="gramStart"/>
      <w:r>
        <w:rPr>
          <w:vertAlign w:val="baseline"/>
        </w:rPr>
        <w:t>D.</w:t>
      </w:r>
      <w:r w:rsidR="008B39BA">
        <w:rPr>
          <w:vertAlign w:val="baseline"/>
        </w:rPr>
        <w:t>101</w:t>
      </w:r>
      <w:proofErr w:type="gramEnd"/>
      <w:r w:rsidR="008B39BA">
        <w:rPr>
          <w:vertAlign w:val="baseline"/>
        </w:rPr>
        <w:tab/>
        <w:t>-</w:t>
      </w:r>
      <w:r w:rsidR="008B39BA">
        <w:rPr>
          <w:vertAlign w:val="baseline"/>
        </w:rPr>
        <w:tab/>
        <w:t>Situace</w:t>
      </w:r>
    </w:p>
    <w:p w:rsidR="008B39BA" w:rsidRDefault="008B39BA" w:rsidP="008B39BA">
      <w:pPr>
        <w:rPr>
          <w:vertAlign w:val="baseline"/>
        </w:rPr>
      </w:pPr>
    </w:p>
    <w:p w:rsidR="008B39BA" w:rsidRDefault="009C4206" w:rsidP="008B39BA">
      <w:pPr>
        <w:rPr>
          <w:vertAlign w:val="baseline"/>
        </w:rPr>
      </w:pPr>
      <w:proofErr w:type="gramStart"/>
      <w:r>
        <w:rPr>
          <w:vertAlign w:val="baseline"/>
        </w:rPr>
        <w:t>D.</w:t>
      </w:r>
      <w:r w:rsidR="008B39BA">
        <w:rPr>
          <w:vertAlign w:val="baseline"/>
        </w:rPr>
        <w:t>102</w:t>
      </w:r>
      <w:proofErr w:type="gramEnd"/>
      <w:r w:rsidR="008B39BA">
        <w:rPr>
          <w:vertAlign w:val="baseline"/>
        </w:rPr>
        <w:tab/>
        <w:t>-</w:t>
      </w:r>
      <w:r w:rsidR="008B39BA">
        <w:rPr>
          <w:vertAlign w:val="baseline"/>
        </w:rPr>
        <w:tab/>
        <w:t xml:space="preserve">Podélný profil splaškové kanalizace </w:t>
      </w:r>
    </w:p>
    <w:p w:rsidR="008B39BA" w:rsidRDefault="008B39BA" w:rsidP="008B39BA">
      <w:pPr>
        <w:rPr>
          <w:vertAlign w:val="baseline"/>
        </w:rPr>
      </w:pPr>
    </w:p>
    <w:p w:rsidR="008B39BA" w:rsidRDefault="009C4206" w:rsidP="008B39BA">
      <w:pPr>
        <w:rPr>
          <w:vertAlign w:val="baseline"/>
        </w:rPr>
      </w:pPr>
      <w:proofErr w:type="gramStart"/>
      <w:r>
        <w:rPr>
          <w:vertAlign w:val="baseline"/>
        </w:rPr>
        <w:t>D.</w:t>
      </w:r>
      <w:r w:rsidR="008B39BA">
        <w:rPr>
          <w:vertAlign w:val="baseline"/>
        </w:rPr>
        <w:t>103</w:t>
      </w:r>
      <w:proofErr w:type="gramEnd"/>
      <w:r w:rsidR="008B39BA">
        <w:rPr>
          <w:vertAlign w:val="baseline"/>
        </w:rPr>
        <w:tab/>
        <w:t>-</w:t>
      </w:r>
      <w:r w:rsidR="008B39BA">
        <w:rPr>
          <w:vertAlign w:val="baseline"/>
        </w:rPr>
        <w:tab/>
        <w:t>Uložení kanalizačního potrubí v rýze</w:t>
      </w:r>
    </w:p>
    <w:p w:rsidR="008B39BA" w:rsidRDefault="008B39BA" w:rsidP="008B39BA">
      <w:pPr>
        <w:rPr>
          <w:vertAlign w:val="baseline"/>
        </w:rPr>
      </w:pPr>
    </w:p>
    <w:p w:rsidR="008B39BA" w:rsidRDefault="009C4206" w:rsidP="008B39BA">
      <w:pPr>
        <w:rPr>
          <w:vertAlign w:val="baseline"/>
        </w:rPr>
      </w:pPr>
      <w:proofErr w:type="gramStart"/>
      <w:r>
        <w:rPr>
          <w:vertAlign w:val="baseline"/>
        </w:rPr>
        <w:t>D.</w:t>
      </w:r>
      <w:r w:rsidR="008B39BA">
        <w:rPr>
          <w:vertAlign w:val="baseline"/>
        </w:rPr>
        <w:t>104</w:t>
      </w:r>
      <w:proofErr w:type="gramEnd"/>
      <w:r w:rsidR="008B39BA">
        <w:rPr>
          <w:vertAlign w:val="baseline"/>
        </w:rPr>
        <w:tab/>
        <w:t>-</w:t>
      </w:r>
      <w:r w:rsidR="008B39BA">
        <w:rPr>
          <w:vertAlign w:val="baseline"/>
        </w:rPr>
        <w:tab/>
        <w:t>Ž</w:t>
      </w:r>
      <w:r w:rsidR="0048750B">
        <w:rPr>
          <w:vertAlign w:val="baseline"/>
        </w:rPr>
        <w:t xml:space="preserve">umpa </w:t>
      </w:r>
    </w:p>
    <w:p w:rsidR="0081651C" w:rsidRDefault="0081651C" w:rsidP="008B39BA">
      <w:pPr>
        <w:rPr>
          <w:vertAlign w:val="baseline"/>
        </w:rPr>
      </w:pPr>
    </w:p>
    <w:p w:rsidR="0081651C" w:rsidRPr="0081651C" w:rsidRDefault="0081651C" w:rsidP="0081651C">
      <w:pPr>
        <w:rPr>
          <w:vertAlign w:val="baseline"/>
        </w:rPr>
      </w:pPr>
      <w:r w:rsidRPr="0081651C">
        <w:rPr>
          <w:vertAlign w:val="baseline"/>
        </w:rPr>
        <w:tab/>
        <w:t>-</w:t>
      </w:r>
      <w:r w:rsidRPr="0081651C">
        <w:rPr>
          <w:vertAlign w:val="baseline"/>
        </w:rPr>
        <w:tab/>
        <w:t>Rozpočet s</w:t>
      </w:r>
      <w:r w:rsidR="00886D94">
        <w:rPr>
          <w:vertAlign w:val="baseline"/>
        </w:rPr>
        <w:t> </w:t>
      </w:r>
      <w:r w:rsidRPr="0081651C">
        <w:rPr>
          <w:vertAlign w:val="baseline"/>
        </w:rPr>
        <w:t>cenami</w:t>
      </w:r>
      <w:r w:rsidR="00886D94">
        <w:rPr>
          <w:vertAlign w:val="baseline"/>
        </w:rPr>
        <w:t xml:space="preserve"> – jen pare č. 1</w:t>
      </w:r>
    </w:p>
    <w:p w:rsidR="00BF5931" w:rsidRPr="0081651C" w:rsidRDefault="00BF5931" w:rsidP="0081651C">
      <w:pPr>
        <w:rPr>
          <w:vertAlign w:val="baseline"/>
        </w:rPr>
      </w:pPr>
    </w:p>
    <w:p w:rsidR="00BF5931" w:rsidRDefault="0081651C" w:rsidP="0081651C">
      <w:pPr>
        <w:pStyle w:val="Odstavecseseznamem"/>
        <w:numPr>
          <w:ilvl w:val="0"/>
          <w:numId w:val="6"/>
        </w:numPr>
        <w:rPr>
          <w:vertAlign w:val="baseline"/>
        </w:rPr>
      </w:pPr>
      <w:r w:rsidRPr="0081651C">
        <w:rPr>
          <w:vertAlign w:val="baseline"/>
        </w:rPr>
        <w:tab/>
        <w:t>Rozpočet bez cen (výkaz výměr)</w:t>
      </w:r>
      <w:r w:rsidR="00886D94">
        <w:rPr>
          <w:vertAlign w:val="baseline"/>
        </w:rPr>
        <w:t xml:space="preserve"> – jen pare č. 1</w:t>
      </w:r>
    </w:p>
    <w:p w:rsidR="00BF5931" w:rsidRDefault="00BF5931" w:rsidP="00BF5931">
      <w:pPr>
        <w:pStyle w:val="Odstavecseseznamem"/>
        <w:ind w:left="1065"/>
        <w:rPr>
          <w:vertAlign w:val="baseline"/>
        </w:rPr>
      </w:pPr>
    </w:p>
    <w:p w:rsidR="0081651C" w:rsidRPr="0081651C" w:rsidRDefault="00B65AEA" w:rsidP="0081651C">
      <w:pPr>
        <w:pStyle w:val="Odstavecseseznamem"/>
        <w:numPr>
          <w:ilvl w:val="0"/>
          <w:numId w:val="6"/>
        </w:numPr>
        <w:rPr>
          <w:vertAlign w:val="baseline"/>
        </w:rPr>
      </w:pPr>
      <w:r>
        <w:rPr>
          <w:vertAlign w:val="baseline"/>
        </w:rPr>
        <w:tab/>
        <w:t>Dokladová část</w:t>
      </w:r>
      <w:r w:rsidR="00472BC7">
        <w:rPr>
          <w:vertAlign w:val="baseline"/>
        </w:rPr>
        <w:t xml:space="preserve"> – jen par</w:t>
      </w:r>
      <w:r w:rsidR="00BF5931">
        <w:rPr>
          <w:vertAlign w:val="baseline"/>
        </w:rPr>
        <w:t>e č. 1</w:t>
      </w:r>
      <w:r w:rsidR="0081651C" w:rsidRPr="0081651C">
        <w:rPr>
          <w:vertAlign w:val="baseline"/>
        </w:rPr>
        <w:tab/>
      </w:r>
    </w:p>
    <w:p w:rsidR="0081651C" w:rsidRPr="00632317" w:rsidRDefault="0081651C" w:rsidP="0081651C"/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  <w:proofErr w:type="gramStart"/>
      <w:r>
        <w:rPr>
          <w:vertAlign w:val="baseline"/>
        </w:rPr>
        <w:lastRenderedPageBreak/>
        <w:t>Stavba :</w:t>
      </w:r>
      <w:r>
        <w:rPr>
          <w:vertAlign w:val="baseline"/>
        </w:rPr>
        <w:tab/>
      </w:r>
      <w:r>
        <w:rPr>
          <w:vertAlign w:val="baseline"/>
        </w:rPr>
        <w:tab/>
        <w:t>Č.</w:t>
      </w:r>
      <w:proofErr w:type="gramEnd"/>
      <w:r>
        <w:rPr>
          <w:vertAlign w:val="baseline"/>
        </w:rPr>
        <w:t xml:space="preserve"> p. 36 </w:t>
      </w:r>
      <w:proofErr w:type="spellStart"/>
      <w:r>
        <w:rPr>
          <w:vertAlign w:val="baseline"/>
        </w:rPr>
        <w:t>Zelinkovice</w:t>
      </w:r>
      <w:proofErr w:type="spellEnd"/>
      <w:r>
        <w:rPr>
          <w:vertAlign w:val="baseline"/>
        </w:rPr>
        <w:t xml:space="preserve"> – výměna žumpy včetně napojení</w:t>
      </w:r>
    </w:p>
    <w:p w:rsidR="008B39BA" w:rsidRDefault="008B39BA" w:rsidP="008B39BA">
      <w:pPr>
        <w:rPr>
          <w:vertAlign w:val="baseline"/>
        </w:rPr>
      </w:pPr>
      <w:proofErr w:type="gramStart"/>
      <w:r>
        <w:rPr>
          <w:vertAlign w:val="baseline"/>
        </w:rPr>
        <w:t>Část :</w:t>
      </w:r>
      <w:r>
        <w:rPr>
          <w:vertAlign w:val="baseline"/>
        </w:rPr>
        <w:tab/>
      </w:r>
      <w:r>
        <w:rPr>
          <w:vertAlign w:val="baseline"/>
        </w:rPr>
        <w:tab/>
        <w:t>Přípojka</w:t>
      </w:r>
      <w:proofErr w:type="gramEnd"/>
      <w:r>
        <w:rPr>
          <w:vertAlign w:val="baseline"/>
        </w:rPr>
        <w:t xml:space="preserve"> splaškové kanalizace a žumpa</w:t>
      </w:r>
    </w:p>
    <w:p w:rsidR="008B39BA" w:rsidRDefault="008B39BA" w:rsidP="008B39BA">
      <w:pPr>
        <w:rPr>
          <w:vertAlign w:val="baseline"/>
        </w:rPr>
      </w:pPr>
      <w:proofErr w:type="gramStart"/>
      <w:r>
        <w:rPr>
          <w:vertAlign w:val="baseline"/>
        </w:rPr>
        <w:t>Stupeň :</w:t>
      </w:r>
      <w:r>
        <w:rPr>
          <w:vertAlign w:val="baseline"/>
        </w:rPr>
        <w:tab/>
      </w:r>
      <w:r>
        <w:rPr>
          <w:vertAlign w:val="baseline"/>
        </w:rPr>
        <w:tab/>
        <w:t>Územní</w:t>
      </w:r>
      <w:proofErr w:type="gramEnd"/>
      <w:r>
        <w:rPr>
          <w:vertAlign w:val="baseline"/>
        </w:rPr>
        <w:t xml:space="preserve"> řízení</w:t>
      </w:r>
    </w:p>
    <w:p w:rsidR="008B39BA" w:rsidRDefault="008B39BA" w:rsidP="008B39BA">
      <w:pPr>
        <w:rPr>
          <w:vertAlign w:val="baseline"/>
        </w:rPr>
      </w:pPr>
      <w:proofErr w:type="gramStart"/>
      <w:r>
        <w:rPr>
          <w:vertAlign w:val="baseline"/>
        </w:rPr>
        <w:t>Investor :</w:t>
      </w:r>
      <w:r>
        <w:rPr>
          <w:vertAlign w:val="baseline"/>
        </w:rPr>
        <w:tab/>
        <w:t>Statutární</w:t>
      </w:r>
      <w:proofErr w:type="gramEnd"/>
      <w:r>
        <w:rPr>
          <w:vertAlign w:val="baseline"/>
        </w:rPr>
        <w:t xml:space="preserve"> město Frýdek – Místek, Radniční 1148, 738 22 Frýdek – Místek </w:t>
      </w: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9C4206" w:rsidP="008B39BA">
      <w:pPr>
        <w:jc w:val="center"/>
        <w:rPr>
          <w:b/>
          <w:u w:val="single"/>
          <w:vertAlign w:val="baseline"/>
        </w:rPr>
      </w:pPr>
      <w:proofErr w:type="gramStart"/>
      <w:r>
        <w:rPr>
          <w:b/>
          <w:u w:val="single"/>
          <w:vertAlign w:val="baseline"/>
        </w:rPr>
        <w:t>D.</w:t>
      </w:r>
      <w:r w:rsidR="008B39BA">
        <w:rPr>
          <w:b/>
          <w:u w:val="single"/>
          <w:vertAlign w:val="baseline"/>
        </w:rPr>
        <w:t>100</w:t>
      </w:r>
      <w:proofErr w:type="gramEnd"/>
      <w:r w:rsidR="008B39BA">
        <w:rPr>
          <w:b/>
          <w:u w:val="single"/>
          <w:vertAlign w:val="baseline"/>
        </w:rPr>
        <w:tab/>
        <w:t>-</w:t>
      </w:r>
      <w:r w:rsidR="008B39BA">
        <w:rPr>
          <w:b/>
          <w:u w:val="single"/>
          <w:vertAlign w:val="baseline"/>
        </w:rPr>
        <w:tab/>
        <w:t>TECHNICKÁ  ZPRÁVA</w:t>
      </w: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  <w:proofErr w:type="gramStart"/>
      <w:r>
        <w:rPr>
          <w:vertAlign w:val="baseline"/>
        </w:rPr>
        <w:t>Vypracoval :</w:t>
      </w:r>
      <w:r>
        <w:rPr>
          <w:vertAlign w:val="baseline"/>
        </w:rPr>
        <w:tab/>
        <w:t>ing.</w:t>
      </w:r>
      <w:proofErr w:type="gramEnd"/>
      <w:r>
        <w:rPr>
          <w:vertAlign w:val="baseline"/>
        </w:rPr>
        <w:t xml:space="preserve"> </w:t>
      </w:r>
      <w:proofErr w:type="spellStart"/>
      <w:r>
        <w:rPr>
          <w:vertAlign w:val="baseline"/>
        </w:rPr>
        <w:t>Klich</w:t>
      </w:r>
      <w:proofErr w:type="spellEnd"/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  <w:proofErr w:type="gramStart"/>
      <w:r>
        <w:rPr>
          <w:vertAlign w:val="baseline"/>
        </w:rPr>
        <w:t>Datum :</w:t>
      </w:r>
      <w:r>
        <w:rPr>
          <w:vertAlign w:val="baseline"/>
        </w:rPr>
        <w:tab/>
      </w:r>
      <w:r>
        <w:rPr>
          <w:vertAlign w:val="baseline"/>
        </w:rPr>
        <w:tab/>
        <w:t>červen</w:t>
      </w:r>
      <w:proofErr w:type="gramEnd"/>
      <w:r>
        <w:rPr>
          <w:vertAlign w:val="baseline"/>
        </w:rPr>
        <w:t xml:space="preserve"> 2019</w:t>
      </w:r>
    </w:p>
    <w:p w:rsidR="008B39BA" w:rsidRDefault="008B39BA" w:rsidP="008B39BA">
      <w:pPr>
        <w:rPr>
          <w:vertAlign w:val="baseline"/>
        </w:rPr>
      </w:pPr>
    </w:p>
    <w:p w:rsidR="008B39BA" w:rsidRPr="006D71F0" w:rsidRDefault="008B39BA" w:rsidP="008B39BA">
      <w:pPr>
        <w:numPr>
          <w:ilvl w:val="0"/>
          <w:numId w:val="1"/>
        </w:numPr>
        <w:rPr>
          <w:b/>
          <w:sz w:val="24"/>
          <w:szCs w:val="24"/>
          <w:u w:val="single"/>
          <w:vertAlign w:val="baseline"/>
        </w:rPr>
      </w:pPr>
      <w:r w:rsidRPr="006D71F0">
        <w:rPr>
          <w:b/>
          <w:sz w:val="24"/>
          <w:szCs w:val="24"/>
          <w:u w:val="single"/>
          <w:vertAlign w:val="baseline"/>
        </w:rPr>
        <w:lastRenderedPageBreak/>
        <w:t>ÚVOD</w:t>
      </w:r>
    </w:p>
    <w:p w:rsidR="008B39BA" w:rsidRDefault="008B39BA" w:rsidP="008B39BA">
      <w:pPr>
        <w:rPr>
          <w:vertAlign w:val="baseline"/>
        </w:rPr>
      </w:pPr>
    </w:p>
    <w:p w:rsidR="008B39BA" w:rsidRDefault="00DB14FA" w:rsidP="008B39BA">
      <w:pPr>
        <w:rPr>
          <w:vertAlign w:val="baseline"/>
        </w:rPr>
      </w:pPr>
      <w:r>
        <w:rPr>
          <w:vertAlign w:val="baseline"/>
        </w:rPr>
        <w:t xml:space="preserve">Projektová dokumentace řeší </w:t>
      </w:r>
      <w:proofErr w:type="gramStart"/>
      <w:r>
        <w:rPr>
          <w:vertAlign w:val="baseline"/>
        </w:rPr>
        <w:t>výměnu</w:t>
      </w:r>
      <w:r w:rsidR="002D27A3">
        <w:rPr>
          <w:vertAlign w:val="baseline"/>
        </w:rPr>
        <w:t xml:space="preserve"> :</w:t>
      </w:r>
      <w:proofErr w:type="gramEnd"/>
    </w:p>
    <w:p w:rsidR="008B39BA" w:rsidRDefault="008B39BA" w:rsidP="008B39BA">
      <w:pPr>
        <w:rPr>
          <w:vertAlign w:val="baseline"/>
        </w:rPr>
      </w:pPr>
    </w:p>
    <w:p w:rsidR="008B39BA" w:rsidRDefault="00DB14FA" w:rsidP="008B39BA">
      <w:pPr>
        <w:pStyle w:val="Odstavecseseznamem"/>
        <w:numPr>
          <w:ilvl w:val="0"/>
          <w:numId w:val="2"/>
        </w:numPr>
        <w:rPr>
          <w:vertAlign w:val="baseline"/>
        </w:rPr>
      </w:pPr>
      <w:r>
        <w:rPr>
          <w:vertAlign w:val="baseline"/>
        </w:rPr>
        <w:t>přípojky</w:t>
      </w:r>
      <w:r w:rsidR="008B39BA">
        <w:rPr>
          <w:vertAlign w:val="baseline"/>
        </w:rPr>
        <w:t xml:space="preserve"> splaškové kanalizace </w:t>
      </w:r>
    </w:p>
    <w:p w:rsidR="008B39BA" w:rsidRDefault="00DB14FA" w:rsidP="008B39BA">
      <w:pPr>
        <w:pStyle w:val="Odstavecseseznamem"/>
        <w:numPr>
          <w:ilvl w:val="0"/>
          <w:numId w:val="2"/>
        </w:numPr>
        <w:rPr>
          <w:vertAlign w:val="baseline"/>
        </w:rPr>
      </w:pPr>
      <w:r>
        <w:rPr>
          <w:vertAlign w:val="baseline"/>
        </w:rPr>
        <w:t>žumpy</w:t>
      </w: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  <w:r w:rsidRPr="002F0278">
        <w:rPr>
          <w:vertAlign w:val="baseline"/>
        </w:rPr>
        <w:t xml:space="preserve">pro </w:t>
      </w:r>
      <w:r w:rsidR="00DB14FA">
        <w:rPr>
          <w:vertAlign w:val="baseline"/>
        </w:rPr>
        <w:t>objekt</w:t>
      </w:r>
      <w:r w:rsidR="009C4206">
        <w:rPr>
          <w:vertAlign w:val="baseline"/>
        </w:rPr>
        <w:t xml:space="preserve"> motorestu č. p. 36 , situovaný</w:t>
      </w:r>
      <w:r w:rsidR="00322100">
        <w:rPr>
          <w:vertAlign w:val="baseline"/>
        </w:rPr>
        <w:t xml:space="preserve"> na pozemku (</w:t>
      </w:r>
      <w:proofErr w:type="spellStart"/>
      <w:r w:rsidR="00322100">
        <w:rPr>
          <w:vertAlign w:val="baseline"/>
        </w:rPr>
        <w:t>parc</w:t>
      </w:r>
      <w:proofErr w:type="spellEnd"/>
      <w:r w:rsidR="00322100">
        <w:rPr>
          <w:vertAlign w:val="baseline"/>
        </w:rPr>
        <w:t xml:space="preserve">. </w:t>
      </w:r>
      <w:proofErr w:type="gramStart"/>
      <w:r w:rsidR="00322100">
        <w:rPr>
          <w:vertAlign w:val="baseline"/>
        </w:rPr>
        <w:t>č.</w:t>
      </w:r>
      <w:proofErr w:type="gramEnd"/>
      <w:r w:rsidR="00322100">
        <w:rPr>
          <w:vertAlign w:val="baseline"/>
        </w:rPr>
        <w:t xml:space="preserve"> 306/1</w:t>
      </w:r>
      <w:r>
        <w:rPr>
          <w:vertAlign w:val="baseline"/>
        </w:rPr>
        <w:t>), v katastrálním území</w:t>
      </w:r>
      <w:r w:rsidR="00322100">
        <w:rPr>
          <w:vertAlign w:val="baseline"/>
        </w:rPr>
        <w:t xml:space="preserve"> </w:t>
      </w:r>
      <w:proofErr w:type="spellStart"/>
      <w:r w:rsidR="00322100">
        <w:rPr>
          <w:vertAlign w:val="baseline"/>
        </w:rPr>
        <w:t>Lysůvky</w:t>
      </w:r>
      <w:proofErr w:type="spellEnd"/>
      <w:r w:rsidR="00322100">
        <w:rPr>
          <w:vertAlign w:val="baseline"/>
        </w:rPr>
        <w:t>, v obci Frýdek-Místek</w:t>
      </w:r>
      <w:r w:rsidRPr="002F0278">
        <w:rPr>
          <w:vertAlign w:val="baseline"/>
        </w:rPr>
        <w:t>.</w:t>
      </w:r>
      <w:r>
        <w:rPr>
          <w:vertAlign w:val="baseline"/>
        </w:rPr>
        <w:t xml:space="preserve"> </w:t>
      </w:r>
    </w:p>
    <w:p w:rsidR="008B39BA" w:rsidRDefault="008B39BA" w:rsidP="008B39BA">
      <w:pPr>
        <w:rPr>
          <w:vertAlign w:val="baseline"/>
        </w:rPr>
      </w:pPr>
    </w:p>
    <w:p w:rsidR="00831143" w:rsidRDefault="00831143" w:rsidP="008B39BA">
      <w:pPr>
        <w:rPr>
          <w:vertAlign w:val="baseline"/>
        </w:rPr>
      </w:pPr>
    </w:p>
    <w:p w:rsidR="008B39BA" w:rsidRPr="006D71F0" w:rsidRDefault="008B39BA" w:rsidP="008B39BA">
      <w:pPr>
        <w:numPr>
          <w:ilvl w:val="0"/>
          <w:numId w:val="1"/>
        </w:numPr>
        <w:rPr>
          <w:b/>
          <w:sz w:val="24"/>
          <w:szCs w:val="24"/>
          <w:u w:val="single"/>
          <w:vertAlign w:val="baseline"/>
        </w:rPr>
      </w:pPr>
      <w:proofErr w:type="gramStart"/>
      <w:r w:rsidRPr="006D71F0">
        <w:rPr>
          <w:b/>
          <w:sz w:val="24"/>
          <w:szCs w:val="24"/>
          <w:u w:val="single"/>
          <w:vertAlign w:val="baseline"/>
        </w:rPr>
        <w:t>PŘÍPOJKA  SPLAŠKOVÉ</w:t>
      </w:r>
      <w:proofErr w:type="gramEnd"/>
      <w:r w:rsidRPr="006D71F0">
        <w:rPr>
          <w:b/>
          <w:sz w:val="24"/>
          <w:szCs w:val="24"/>
          <w:u w:val="single"/>
          <w:vertAlign w:val="baseline"/>
        </w:rPr>
        <w:t xml:space="preserve">  KANALIZACE</w:t>
      </w:r>
      <w:r w:rsidR="00BD3FCE" w:rsidRPr="006D71F0">
        <w:rPr>
          <w:b/>
          <w:sz w:val="24"/>
          <w:szCs w:val="24"/>
          <w:u w:val="single"/>
          <w:vertAlign w:val="baseline"/>
        </w:rPr>
        <w:t xml:space="preserve">  A  ŽUMPA</w:t>
      </w:r>
      <w:r w:rsidRPr="006D71F0">
        <w:rPr>
          <w:b/>
          <w:sz w:val="24"/>
          <w:szCs w:val="24"/>
          <w:u w:val="single"/>
          <w:vertAlign w:val="baseline"/>
        </w:rPr>
        <w:t xml:space="preserve"> </w:t>
      </w:r>
    </w:p>
    <w:p w:rsidR="008B39BA" w:rsidRDefault="008B39BA" w:rsidP="008B39BA">
      <w:pPr>
        <w:rPr>
          <w:vertAlign w:val="baseline"/>
        </w:rPr>
      </w:pPr>
    </w:p>
    <w:p w:rsidR="008B39BA" w:rsidRDefault="00322100" w:rsidP="008B39BA">
      <w:pPr>
        <w:pStyle w:val="Nadpis2"/>
      </w:pPr>
      <w:proofErr w:type="gramStart"/>
      <w:r>
        <w:t>STÁVAJÍCÍ  STAV</w:t>
      </w:r>
      <w:proofErr w:type="gramEnd"/>
    </w:p>
    <w:p w:rsidR="008B39BA" w:rsidRDefault="008B39BA" w:rsidP="008B39BA">
      <w:pPr>
        <w:rPr>
          <w:vertAlign w:val="baseline"/>
        </w:rPr>
      </w:pPr>
    </w:p>
    <w:p w:rsidR="00F906DD" w:rsidRDefault="0078195F" w:rsidP="008B39BA">
      <w:pPr>
        <w:rPr>
          <w:vertAlign w:val="baseline"/>
        </w:rPr>
      </w:pPr>
      <w:r>
        <w:rPr>
          <w:vertAlign w:val="baseline"/>
        </w:rPr>
        <w:t xml:space="preserve">Splaškové vody z objektu č. p. 36 jsou odvedeny </w:t>
      </w:r>
      <w:r w:rsidR="00F906DD">
        <w:rPr>
          <w:vertAlign w:val="baseline"/>
        </w:rPr>
        <w:t>potrubím stávající, domovní, splaškové kanalizace</w:t>
      </w:r>
      <w:r>
        <w:rPr>
          <w:vertAlign w:val="baseline"/>
        </w:rPr>
        <w:t xml:space="preserve"> do stávající, </w:t>
      </w:r>
      <w:r w:rsidR="00F906DD">
        <w:rPr>
          <w:vertAlign w:val="baseline"/>
        </w:rPr>
        <w:t xml:space="preserve">ŽB, </w:t>
      </w:r>
      <w:r>
        <w:rPr>
          <w:vertAlign w:val="baseline"/>
        </w:rPr>
        <w:t>revizní, kanalizační šachty Š-STÁV</w:t>
      </w:r>
      <w:r w:rsidR="00F906DD">
        <w:rPr>
          <w:vertAlign w:val="baseline"/>
        </w:rPr>
        <w:t xml:space="preserve"> = DN1000mm, situované u objektu č. p. 36 na pozemku (</w:t>
      </w:r>
      <w:proofErr w:type="spellStart"/>
      <w:r w:rsidR="00F906DD">
        <w:rPr>
          <w:vertAlign w:val="baseline"/>
        </w:rPr>
        <w:t>parc</w:t>
      </w:r>
      <w:proofErr w:type="spellEnd"/>
      <w:r w:rsidR="00F906DD">
        <w:rPr>
          <w:vertAlign w:val="baseline"/>
        </w:rPr>
        <w:t xml:space="preserve">. </w:t>
      </w:r>
      <w:proofErr w:type="gramStart"/>
      <w:r w:rsidR="00F906DD">
        <w:rPr>
          <w:vertAlign w:val="baseline"/>
        </w:rPr>
        <w:t>č.</w:t>
      </w:r>
      <w:proofErr w:type="gramEnd"/>
      <w:r w:rsidR="00F906DD">
        <w:rPr>
          <w:vertAlign w:val="baseline"/>
        </w:rPr>
        <w:t xml:space="preserve"> 302/1).</w:t>
      </w:r>
    </w:p>
    <w:p w:rsidR="00A81E37" w:rsidRDefault="00A81E37" w:rsidP="008B39BA">
      <w:pPr>
        <w:rPr>
          <w:vertAlign w:val="baseline"/>
        </w:rPr>
      </w:pPr>
    </w:p>
    <w:p w:rsidR="00322100" w:rsidRDefault="00F906DD" w:rsidP="008B39BA">
      <w:pPr>
        <w:rPr>
          <w:vertAlign w:val="baseline"/>
        </w:rPr>
      </w:pPr>
      <w:r>
        <w:rPr>
          <w:vertAlign w:val="baseline"/>
        </w:rPr>
        <w:t>S</w:t>
      </w:r>
      <w:r w:rsidR="0078195F">
        <w:rPr>
          <w:vertAlign w:val="baseline"/>
        </w:rPr>
        <w:t>táva</w:t>
      </w:r>
      <w:r>
        <w:rPr>
          <w:vertAlign w:val="baseline"/>
        </w:rPr>
        <w:t>jící přípojka</w:t>
      </w:r>
      <w:r w:rsidR="00322100">
        <w:rPr>
          <w:vertAlign w:val="baseline"/>
        </w:rPr>
        <w:t xml:space="preserve"> splaškové kanalizace</w:t>
      </w:r>
      <w:r w:rsidR="0078195F">
        <w:rPr>
          <w:vertAlign w:val="baseline"/>
        </w:rPr>
        <w:t xml:space="preserve"> </w:t>
      </w:r>
      <w:r w:rsidR="00DB14FA">
        <w:rPr>
          <w:vertAlign w:val="baseline"/>
        </w:rPr>
        <w:t>je vedena</w:t>
      </w:r>
      <w:r w:rsidR="0078195F">
        <w:rPr>
          <w:vertAlign w:val="baseline"/>
        </w:rPr>
        <w:t xml:space="preserve"> v zemi, pozem</w:t>
      </w:r>
      <w:r w:rsidR="00DB14FA">
        <w:rPr>
          <w:vertAlign w:val="baseline"/>
        </w:rPr>
        <w:t>kem (</w:t>
      </w:r>
      <w:proofErr w:type="spellStart"/>
      <w:r w:rsidR="00DB14FA">
        <w:rPr>
          <w:vertAlign w:val="baseline"/>
        </w:rPr>
        <w:t>parc</w:t>
      </w:r>
      <w:proofErr w:type="spellEnd"/>
      <w:r w:rsidR="00DB14FA">
        <w:rPr>
          <w:vertAlign w:val="baseline"/>
        </w:rPr>
        <w:t xml:space="preserve">. </w:t>
      </w:r>
      <w:proofErr w:type="gramStart"/>
      <w:r w:rsidR="00DB14FA">
        <w:rPr>
          <w:vertAlign w:val="baseline"/>
        </w:rPr>
        <w:t>č.</w:t>
      </w:r>
      <w:proofErr w:type="gramEnd"/>
      <w:r w:rsidR="00DB14FA">
        <w:rPr>
          <w:vertAlign w:val="baseline"/>
        </w:rPr>
        <w:t xml:space="preserve"> 302/1), z </w:t>
      </w:r>
      <w:r w:rsidR="0078195F">
        <w:rPr>
          <w:vertAlign w:val="baseline"/>
        </w:rPr>
        <w:t>Š-STÁV do</w:t>
      </w:r>
      <w:r w:rsidR="00DB14FA">
        <w:rPr>
          <w:vertAlign w:val="baseline"/>
        </w:rPr>
        <w:t xml:space="preserve"> stávající žumpy (rozměry: </w:t>
      </w:r>
      <w:r w:rsidR="002D27A3">
        <w:rPr>
          <w:vertAlign w:val="baseline"/>
        </w:rPr>
        <w:t xml:space="preserve">cca </w:t>
      </w:r>
      <w:r w:rsidR="00DB14FA">
        <w:rPr>
          <w:vertAlign w:val="baseline"/>
        </w:rPr>
        <w:t>4x2x2m).</w:t>
      </w:r>
    </w:p>
    <w:p w:rsidR="00A81E37" w:rsidRDefault="00A81E37" w:rsidP="008B39BA">
      <w:pPr>
        <w:rPr>
          <w:vertAlign w:val="baseline"/>
        </w:rPr>
      </w:pPr>
    </w:p>
    <w:p w:rsidR="00DB14FA" w:rsidRDefault="00D805A9" w:rsidP="008B39BA">
      <w:pPr>
        <w:rPr>
          <w:vertAlign w:val="baseline"/>
        </w:rPr>
      </w:pPr>
      <w:r>
        <w:rPr>
          <w:vertAlign w:val="baseline"/>
        </w:rPr>
        <w:t>Stávající žumpa</w:t>
      </w:r>
      <w:r w:rsidR="00831143">
        <w:rPr>
          <w:vertAlign w:val="baseline"/>
        </w:rPr>
        <w:t>, vzhledem k svému stáří</w:t>
      </w:r>
      <w:r>
        <w:rPr>
          <w:vertAlign w:val="baseline"/>
        </w:rPr>
        <w:t xml:space="preserve"> a opotřebení</w:t>
      </w:r>
      <w:r w:rsidR="00831143">
        <w:rPr>
          <w:vertAlign w:val="baseline"/>
        </w:rPr>
        <w:t>, vykazuje netěsnosti, které se</w:t>
      </w:r>
      <w:r>
        <w:rPr>
          <w:vertAlign w:val="baseline"/>
        </w:rPr>
        <w:t xml:space="preserve"> projevují prosakováním splaškových vod </w:t>
      </w:r>
      <w:r w:rsidR="00831143">
        <w:rPr>
          <w:vertAlign w:val="baseline"/>
        </w:rPr>
        <w:t>do 1. PP sousedního objektu</w:t>
      </w:r>
      <w:r w:rsidR="002D27A3">
        <w:rPr>
          <w:vertAlign w:val="baseline"/>
        </w:rPr>
        <w:t xml:space="preserve"> hasičské zbrojnice</w:t>
      </w:r>
      <w:r w:rsidR="00831143">
        <w:rPr>
          <w:vertAlign w:val="baseline"/>
        </w:rPr>
        <w:t xml:space="preserve"> č. p. 39 (</w:t>
      </w:r>
      <w:proofErr w:type="spellStart"/>
      <w:r w:rsidR="00831143">
        <w:rPr>
          <w:vertAlign w:val="baseline"/>
        </w:rPr>
        <w:t>parc</w:t>
      </w:r>
      <w:proofErr w:type="spellEnd"/>
      <w:r w:rsidR="00831143">
        <w:rPr>
          <w:vertAlign w:val="baseline"/>
        </w:rPr>
        <w:t xml:space="preserve">. </w:t>
      </w:r>
      <w:proofErr w:type="gramStart"/>
      <w:r w:rsidR="00831143">
        <w:rPr>
          <w:vertAlign w:val="baseline"/>
        </w:rPr>
        <w:t>č.</w:t>
      </w:r>
      <w:proofErr w:type="gramEnd"/>
      <w:r w:rsidR="00831143">
        <w:rPr>
          <w:vertAlign w:val="baseline"/>
        </w:rPr>
        <w:t xml:space="preserve"> 301)</w:t>
      </w:r>
      <w:r>
        <w:rPr>
          <w:vertAlign w:val="baseline"/>
        </w:rPr>
        <w:t xml:space="preserve"> a tento nevyhovující stav je nutno řešit výměnou žumpy, včetně napojení nového, kanalizačního potrubí z č. p. 39.</w:t>
      </w:r>
    </w:p>
    <w:p w:rsidR="00831143" w:rsidRDefault="00831143" w:rsidP="008B39BA">
      <w:pPr>
        <w:rPr>
          <w:vertAlign w:val="baseline"/>
        </w:rPr>
      </w:pPr>
    </w:p>
    <w:p w:rsidR="00D805A9" w:rsidRDefault="00D805A9" w:rsidP="008B39BA">
      <w:pPr>
        <w:rPr>
          <w:vertAlign w:val="baseline"/>
        </w:rPr>
      </w:pPr>
    </w:p>
    <w:p w:rsidR="00DB14FA" w:rsidRPr="00831143" w:rsidRDefault="00A81E37" w:rsidP="008B39BA">
      <w:pPr>
        <w:rPr>
          <w:i/>
          <w:u w:val="single"/>
          <w:vertAlign w:val="baseline"/>
        </w:rPr>
      </w:pPr>
      <w:r>
        <w:rPr>
          <w:i/>
          <w:u w:val="single"/>
          <w:vertAlign w:val="baseline"/>
        </w:rPr>
        <w:t xml:space="preserve">PŘÍPOJKA  SPLAŠKOVÉ  KANALIZACE – </w:t>
      </w:r>
      <w:proofErr w:type="gramStart"/>
      <w:r w:rsidR="00831143" w:rsidRPr="00831143">
        <w:rPr>
          <w:i/>
          <w:u w:val="single"/>
          <w:vertAlign w:val="baseline"/>
        </w:rPr>
        <w:t>NAVRHOVANÝ  STAV</w:t>
      </w:r>
      <w:proofErr w:type="gramEnd"/>
    </w:p>
    <w:p w:rsidR="00831143" w:rsidRDefault="00831143" w:rsidP="008B39BA">
      <w:pPr>
        <w:rPr>
          <w:vertAlign w:val="baseline"/>
        </w:rPr>
      </w:pPr>
    </w:p>
    <w:p w:rsidR="00D805A9" w:rsidRDefault="00D805A9" w:rsidP="008B39BA">
      <w:pPr>
        <w:rPr>
          <w:vertAlign w:val="baseline"/>
        </w:rPr>
      </w:pPr>
      <w:r>
        <w:rPr>
          <w:vertAlign w:val="baseline"/>
        </w:rPr>
        <w:t>Potrubí stávající přípojky splaškové kanaliz</w:t>
      </w:r>
      <w:r w:rsidR="00205BE9">
        <w:rPr>
          <w:vertAlign w:val="baseline"/>
        </w:rPr>
        <w:t>ace bude odkryto a demontováno.</w:t>
      </w:r>
    </w:p>
    <w:p w:rsidR="000825BD" w:rsidRDefault="000825BD" w:rsidP="008B39BA">
      <w:pPr>
        <w:rPr>
          <w:vertAlign w:val="baseline"/>
        </w:rPr>
      </w:pPr>
    </w:p>
    <w:p w:rsidR="00B741E0" w:rsidRDefault="00B741E0" w:rsidP="008B39BA">
      <w:pPr>
        <w:rPr>
          <w:vertAlign w:val="baseline"/>
        </w:rPr>
      </w:pPr>
      <w:r>
        <w:rPr>
          <w:vertAlign w:val="baseline"/>
        </w:rPr>
        <w:t>V trase stávající přípojky splaškové kanalizace bude vybudována nová přípojka splaškové kanal</w:t>
      </w:r>
      <w:r w:rsidR="000825BD">
        <w:rPr>
          <w:vertAlign w:val="baseline"/>
        </w:rPr>
        <w:t>izace</w:t>
      </w:r>
      <w:r>
        <w:rPr>
          <w:vertAlign w:val="baseline"/>
        </w:rPr>
        <w:t xml:space="preserve">, která řeší odvedení splaškových vod </w:t>
      </w:r>
      <w:r w:rsidR="00205BE9">
        <w:rPr>
          <w:vertAlign w:val="baseline"/>
        </w:rPr>
        <w:t>kanalizačním potrubím PVC-KG DN150mm, délky 6,5m,</w:t>
      </w:r>
      <w:r w:rsidR="000825BD">
        <w:rPr>
          <w:vertAlign w:val="baseline"/>
        </w:rPr>
        <w:t xml:space="preserve"> z Š-STÁV.,</w:t>
      </w:r>
      <w:r w:rsidR="00205BE9">
        <w:rPr>
          <w:vertAlign w:val="baseline"/>
        </w:rPr>
        <w:t xml:space="preserve"> přes novou, revizní, kanalizační šachtu Š, do </w:t>
      </w:r>
      <w:r>
        <w:rPr>
          <w:vertAlign w:val="baseline"/>
        </w:rPr>
        <w:t>nové žumpy.</w:t>
      </w:r>
    </w:p>
    <w:p w:rsidR="007D7F3F" w:rsidRDefault="007D7F3F" w:rsidP="008B39BA">
      <w:pPr>
        <w:rPr>
          <w:vertAlign w:val="baseline"/>
        </w:rPr>
      </w:pPr>
      <w:r>
        <w:rPr>
          <w:vertAlign w:val="baseline"/>
        </w:rPr>
        <w:t xml:space="preserve">Nová, </w:t>
      </w:r>
      <w:r w:rsidR="00472BC7">
        <w:rPr>
          <w:vertAlign w:val="baseline"/>
        </w:rPr>
        <w:t xml:space="preserve">plastová, </w:t>
      </w:r>
      <w:r>
        <w:rPr>
          <w:vertAlign w:val="baseline"/>
        </w:rPr>
        <w:t>revizní, kanaliz</w:t>
      </w:r>
      <w:r w:rsidR="00472BC7">
        <w:rPr>
          <w:vertAlign w:val="baseline"/>
        </w:rPr>
        <w:t xml:space="preserve">ační šachta Š = DN425mm </w:t>
      </w:r>
      <w:r>
        <w:rPr>
          <w:vertAlign w:val="baseline"/>
        </w:rPr>
        <w:t>bude sestavena ze šachtového dna a ze šachtového tubusu shora uzavřeného litinovým poklopem.</w:t>
      </w:r>
    </w:p>
    <w:p w:rsidR="00EF3297" w:rsidRDefault="00EF3297" w:rsidP="003513C8">
      <w:pPr>
        <w:rPr>
          <w:vertAlign w:val="baseline"/>
        </w:rPr>
      </w:pPr>
    </w:p>
    <w:p w:rsidR="003513C8" w:rsidRDefault="003513C8" w:rsidP="003513C8">
      <w:pPr>
        <w:rPr>
          <w:vertAlign w:val="baseline"/>
        </w:rPr>
      </w:pPr>
      <w:r>
        <w:rPr>
          <w:vertAlign w:val="baseline"/>
        </w:rPr>
        <w:t xml:space="preserve">Před započetím zemních prací, souvisejících s kladením potrubí přípojky splaškové kanalizace a s instalací </w:t>
      </w:r>
      <w:r w:rsidR="00106EA4">
        <w:rPr>
          <w:vertAlign w:val="baseline"/>
        </w:rPr>
        <w:t xml:space="preserve">revizní šachty Š </w:t>
      </w:r>
      <w:r>
        <w:rPr>
          <w:vertAlign w:val="baseline"/>
        </w:rPr>
        <w:t>do výkopu, dodavatel stavby bezpodmínečně zajistí vytýčením stávajících, podzemních vedení, která trasu projek</w:t>
      </w:r>
      <w:r w:rsidR="00106EA4">
        <w:rPr>
          <w:vertAlign w:val="baseline"/>
        </w:rPr>
        <w:t>tované přípojky ka</w:t>
      </w:r>
      <w:r>
        <w:rPr>
          <w:vertAlign w:val="baseline"/>
        </w:rPr>
        <w:t>n</w:t>
      </w:r>
      <w:r w:rsidR="00106EA4">
        <w:rPr>
          <w:vertAlign w:val="baseline"/>
        </w:rPr>
        <w:t>alizace kříží</w:t>
      </w:r>
      <w:r w:rsidR="00233E24">
        <w:rPr>
          <w:vertAlign w:val="baseline"/>
        </w:rPr>
        <w:t xml:space="preserve"> (podzemní SEK)</w:t>
      </w:r>
      <w:r w:rsidR="00106EA4">
        <w:rPr>
          <w:vertAlign w:val="baseline"/>
        </w:rPr>
        <w:t xml:space="preserve"> n</w:t>
      </w:r>
      <w:r>
        <w:rPr>
          <w:vertAlign w:val="baseline"/>
        </w:rPr>
        <w:t>ebo jsou s ní v blízkém souběhu</w:t>
      </w:r>
      <w:r w:rsidR="00106EA4">
        <w:rPr>
          <w:vertAlign w:val="baseline"/>
        </w:rPr>
        <w:t xml:space="preserve"> (</w:t>
      </w:r>
      <w:r w:rsidR="00A81E37">
        <w:rPr>
          <w:vertAlign w:val="baseline"/>
        </w:rPr>
        <w:t xml:space="preserve">podzemní </w:t>
      </w:r>
      <w:r w:rsidR="00106EA4">
        <w:rPr>
          <w:vertAlign w:val="baseline"/>
        </w:rPr>
        <w:t>SEK)</w:t>
      </w:r>
      <w:r>
        <w:rPr>
          <w:vertAlign w:val="baseline"/>
        </w:rPr>
        <w:t>. Pro souběh a křížení podzemních vedení jsou závazná ustanovení ČSN 736005 – Prostorová úprava vedení technického vybavení.</w:t>
      </w:r>
    </w:p>
    <w:p w:rsidR="003513C8" w:rsidRDefault="003513C8" w:rsidP="003513C8">
      <w:pPr>
        <w:rPr>
          <w:vertAlign w:val="baseline"/>
        </w:rPr>
      </w:pPr>
      <w:r>
        <w:rPr>
          <w:vertAlign w:val="baseline"/>
        </w:rPr>
        <w:t xml:space="preserve">Kanalizační potrubí bude kladeno do </w:t>
      </w:r>
      <w:proofErr w:type="spellStart"/>
      <w:proofErr w:type="gramStart"/>
      <w:r>
        <w:rPr>
          <w:vertAlign w:val="baseline"/>
        </w:rPr>
        <w:t>nepažené</w:t>
      </w:r>
      <w:proofErr w:type="spellEnd"/>
      <w:r>
        <w:rPr>
          <w:vertAlign w:val="baseline"/>
        </w:rPr>
        <w:t xml:space="preserve"> ( hl.</w:t>
      </w:r>
      <w:proofErr w:type="gramEnd"/>
      <w:r>
        <w:rPr>
          <w:vertAlign w:val="baseline"/>
        </w:rPr>
        <w:t xml:space="preserve"> </w:t>
      </w:r>
      <w:r>
        <w:rPr>
          <w:vertAlign w:val="baseline"/>
        </w:rPr>
        <w:sym w:font="Symbol" w:char="F03C"/>
      </w:r>
      <w:r>
        <w:rPr>
          <w:vertAlign w:val="baseline"/>
        </w:rPr>
        <w:t xml:space="preserve"> 1,3m ) výkopové rýhy, na pískové lože </w:t>
      </w:r>
      <w:proofErr w:type="spellStart"/>
      <w:r>
        <w:rPr>
          <w:vertAlign w:val="baseline"/>
        </w:rPr>
        <w:t>tl</w:t>
      </w:r>
      <w:proofErr w:type="spellEnd"/>
      <w:r>
        <w:rPr>
          <w:vertAlign w:val="baseline"/>
        </w:rPr>
        <w:t>. 100mm, s pískovým obsypem v </w:t>
      </w:r>
      <w:proofErr w:type="spellStart"/>
      <w:r>
        <w:rPr>
          <w:vertAlign w:val="baseline"/>
        </w:rPr>
        <w:t>tl</w:t>
      </w:r>
      <w:proofErr w:type="spellEnd"/>
      <w:r>
        <w:rPr>
          <w:vertAlign w:val="baseline"/>
        </w:rPr>
        <w:t>. 300mm a záhozem rýhy původně vytěženou, tříděnou zeminou, hutněnou po vrstvách. Součástí zemních prací je obnova povrchu terénu</w:t>
      </w:r>
      <w:r w:rsidR="00305D18">
        <w:rPr>
          <w:vertAlign w:val="baseline"/>
        </w:rPr>
        <w:t xml:space="preserve"> a zatravnění</w:t>
      </w:r>
      <w:r>
        <w:rPr>
          <w:vertAlign w:val="baseline"/>
        </w:rPr>
        <w:t>, v trase navrhované, kanalizační přípojky, do původního stavu.</w:t>
      </w:r>
    </w:p>
    <w:p w:rsidR="00EF3297" w:rsidRDefault="00EF3297" w:rsidP="003513C8">
      <w:pPr>
        <w:rPr>
          <w:vertAlign w:val="baseline"/>
        </w:rPr>
      </w:pPr>
      <w:r>
        <w:rPr>
          <w:vertAlign w:val="baseline"/>
        </w:rPr>
        <w:t>K zásahu do zpevněné, asfaltové plochy pozemku (</w:t>
      </w:r>
      <w:proofErr w:type="spellStart"/>
      <w:r>
        <w:rPr>
          <w:vertAlign w:val="baseline"/>
        </w:rPr>
        <w:t>parc</w:t>
      </w:r>
      <w:proofErr w:type="spellEnd"/>
      <w:r>
        <w:rPr>
          <w:vertAlign w:val="baseline"/>
        </w:rPr>
        <w:t xml:space="preserve">. </w:t>
      </w:r>
      <w:proofErr w:type="gramStart"/>
      <w:r>
        <w:rPr>
          <w:vertAlign w:val="baseline"/>
        </w:rPr>
        <w:t>č.</w:t>
      </w:r>
      <w:proofErr w:type="gramEnd"/>
      <w:r>
        <w:rPr>
          <w:vertAlign w:val="baseline"/>
        </w:rPr>
        <w:t xml:space="preserve"> 302/1) nedojde.</w:t>
      </w:r>
    </w:p>
    <w:p w:rsidR="003513C8" w:rsidRDefault="003513C8" w:rsidP="003513C8">
      <w:pPr>
        <w:rPr>
          <w:vertAlign w:val="baseline"/>
        </w:rPr>
      </w:pPr>
      <w:r>
        <w:rPr>
          <w:vertAlign w:val="baseline"/>
        </w:rPr>
        <w:t>Potrubí bude po montáži kanalizační přípojky podr</w:t>
      </w:r>
      <w:r w:rsidR="00305D18">
        <w:rPr>
          <w:vertAlign w:val="baseline"/>
        </w:rPr>
        <w:t xml:space="preserve">obeno </w:t>
      </w:r>
      <w:r>
        <w:rPr>
          <w:vertAlign w:val="baseline"/>
        </w:rPr>
        <w:t>zkoušce těsnosti.</w:t>
      </w:r>
    </w:p>
    <w:p w:rsidR="00A629B1" w:rsidRDefault="00A629B1" w:rsidP="008B39BA">
      <w:pPr>
        <w:rPr>
          <w:vertAlign w:val="baseline"/>
        </w:rPr>
      </w:pPr>
    </w:p>
    <w:p w:rsidR="00A81E37" w:rsidRDefault="00A81E37" w:rsidP="008B39BA">
      <w:pPr>
        <w:rPr>
          <w:vertAlign w:val="baseline"/>
        </w:rPr>
      </w:pPr>
    </w:p>
    <w:p w:rsidR="00A81E37" w:rsidRPr="00A81E37" w:rsidRDefault="00A81E37" w:rsidP="008B39BA">
      <w:pPr>
        <w:rPr>
          <w:i/>
          <w:u w:val="single"/>
          <w:vertAlign w:val="baseline"/>
        </w:rPr>
      </w:pPr>
      <w:r w:rsidRPr="00A81E37">
        <w:rPr>
          <w:i/>
          <w:u w:val="single"/>
          <w:vertAlign w:val="baseline"/>
        </w:rPr>
        <w:t xml:space="preserve">ŽUMPA – </w:t>
      </w:r>
      <w:proofErr w:type="gramStart"/>
      <w:r w:rsidRPr="00A81E37">
        <w:rPr>
          <w:i/>
          <w:u w:val="single"/>
          <w:vertAlign w:val="baseline"/>
        </w:rPr>
        <w:t>NAVRHOVANÝ  STAV</w:t>
      </w:r>
      <w:proofErr w:type="gramEnd"/>
    </w:p>
    <w:p w:rsidR="00A81E37" w:rsidRDefault="00A81E37" w:rsidP="008B39BA">
      <w:pPr>
        <w:rPr>
          <w:vertAlign w:val="baseline"/>
        </w:rPr>
      </w:pPr>
    </w:p>
    <w:p w:rsidR="007D7F3F" w:rsidRDefault="00EF3297" w:rsidP="008B39BA">
      <w:pPr>
        <w:rPr>
          <w:vertAlign w:val="baseline"/>
        </w:rPr>
      </w:pPr>
      <w:r>
        <w:rPr>
          <w:vertAlign w:val="baseline"/>
        </w:rPr>
        <w:t>Stávající žumpa bude odkryt</w:t>
      </w:r>
      <w:r w:rsidR="007D7F3F">
        <w:rPr>
          <w:vertAlign w:val="baseline"/>
        </w:rPr>
        <w:t>a demontována.</w:t>
      </w:r>
    </w:p>
    <w:p w:rsidR="00305D18" w:rsidRDefault="00305D18" w:rsidP="008B39BA">
      <w:pPr>
        <w:rPr>
          <w:vertAlign w:val="baseline"/>
        </w:rPr>
      </w:pPr>
    </w:p>
    <w:p w:rsidR="00205BE9" w:rsidRDefault="00205BE9" w:rsidP="008B39BA">
      <w:pPr>
        <w:rPr>
          <w:vertAlign w:val="baseline"/>
        </w:rPr>
      </w:pPr>
      <w:r>
        <w:rPr>
          <w:vertAlign w:val="baseline"/>
        </w:rPr>
        <w:t>V místě stávající, demontované žumpy bude instalována nová</w:t>
      </w:r>
      <w:r w:rsidR="00305D18">
        <w:rPr>
          <w:vertAlign w:val="baseline"/>
        </w:rPr>
        <w:t xml:space="preserve"> žumpa jako</w:t>
      </w:r>
      <w:r w:rsidR="003513C8">
        <w:rPr>
          <w:vertAlign w:val="baseline"/>
        </w:rPr>
        <w:t xml:space="preserve"> nepropustná, </w:t>
      </w:r>
      <w:r w:rsidR="00305D18">
        <w:rPr>
          <w:vertAlign w:val="baseline"/>
        </w:rPr>
        <w:t xml:space="preserve">periodicky </w:t>
      </w:r>
      <w:proofErr w:type="spellStart"/>
      <w:r w:rsidR="003513C8">
        <w:rPr>
          <w:vertAlign w:val="baseline"/>
        </w:rPr>
        <w:t>vybíratelná</w:t>
      </w:r>
      <w:proofErr w:type="spellEnd"/>
      <w:r w:rsidR="003513C8">
        <w:rPr>
          <w:vertAlign w:val="baseline"/>
        </w:rPr>
        <w:t xml:space="preserve"> jímka</w:t>
      </w:r>
      <w:r>
        <w:rPr>
          <w:vertAlign w:val="baseline"/>
        </w:rPr>
        <w:t>.</w:t>
      </w:r>
    </w:p>
    <w:p w:rsidR="00305D18" w:rsidRDefault="00305D18" w:rsidP="00BD3FCE">
      <w:pPr>
        <w:rPr>
          <w:vertAlign w:val="baseline"/>
        </w:rPr>
      </w:pPr>
    </w:p>
    <w:p w:rsidR="00BD3FCE" w:rsidRDefault="00BD3FCE" w:rsidP="00BD3FCE">
      <w:pPr>
        <w:rPr>
          <w:vertAlign w:val="baseline"/>
        </w:rPr>
      </w:pPr>
      <w:r>
        <w:rPr>
          <w:vertAlign w:val="baseline"/>
        </w:rPr>
        <w:t xml:space="preserve">Pro akumulaci splaškových vod je navržena plastová, polypropylénová, samonosná, válcová </w:t>
      </w:r>
      <w:r w:rsidR="00D21B00">
        <w:rPr>
          <w:vertAlign w:val="baseline"/>
        </w:rPr>
        <w:t xml:space="preserve">žumpa, </w:t>
      </w:r>
      <w:r w:rsidR="0048750B">
        <w:rPr>
          <w:vertAlign w:val="baseline"/>
        </w:rPr>
        <w:t xml:space="preserve">např. </w:t>
      </w:r>
      <w:r w:rsidR="00D21B00">
        <w:rPr>
          <w:vertAlign w:val="baseline"/>
        </w:rPr>
        <w:t>Nautilus</w:t>
      </w:r>
      <w:r w:rsidR="00A629B1">
        <w:rPr>
          <w:vertAlign w:val="baseline"/>
        </w:rPr>
        <w:t xml:space="preserve"> ZVL 9</w:t>
      </w:r>
      <w:r>
        <w:rPr>
          <w:vertAlign w:val="baseline"/>
        </w:rPr>
        <w:t xml:space="preserve"> (rozměry: průměr žumpy = 2 000mm, délka žumpy = 3 500mm</w:t>
      </w:r>
      <w:r w:rsidR="00E023B6">
        <w:rPr>
          <w:vertAlign w:val="baseline"/>
        </w:rPr>
        <w:t>, V = 11m</w:t>
      </w:r>
      <w:r w:rsidR="00E023B6">
        <w:t>3</w:t>
      </w:r>
      <w:r w:rsidR="00E023B6">
        <w:rPr>
          <w:vertAlign w:val="baseline"/>
        </w:rPr>
        <w:t>; V</w:t>
      </w:r>
      <w:r w:rsidR="00E023B6">
        <w:rPr>
          <w:vertAlign w:val="subscript"/>
        </w:rPr>
        <w:t>UŽITNÝ</w:t>
      </w:r>
      <w:r w:rsidR="00E023B6">
        <w:rPr>
          <w:vertAlign w:val="baseline"/>
        </w:rPr>
        <w:t xml:space="preserve"> = 9m</w:t>
      </w:r>
      <w:r w:rsidR="00E023B6">
        <w:t>3</w:t>
      </w:r>
      <w:r w:rsidR="00E023B6">
        <w:rPr>
          <w:vertAlign w:val="baseline"/>
        </w:rPr>
        <w:t xml:space="preserve"> </w:t>
      </w:r>
      <w:r>
        <w:rPr>
          <w:vertAlign w:val="baseline"/>
        </w:rPr>
        <w:t>), vyb</w:t>
      </w:r>
      <w:r w:rsidR="00D21B00">
        <w:rPr>
          <w:vertAlign w:val="baseline"/>
        </w:rPr>
        <w:t xml:space="preserve">avená od výrobce </w:t>
      </w:r>
      <w:r>
        <w:rPr>
          <w:vertAlign w:val="baseline"/>
        </w:rPr>
        <w:t xml:space="preserve">vstupním </w:t>
      </w:r>
      <w:proofErr w:type="gramStart"/>
      <w:r>
        <w:rPr>
          <w:vertAlign w:val="baseline"/>
        </w:rPr>
        <w:t>komínkem, s plastových poklopem</w:t>
      </w:r>
      <w:proofErr w:type="gramEnd"/>
      <w:r>
        <w:rPr>
          <w:vertAlign w:val="baseline"/>
        </w:rPr>
        <w:t>.</w:t>
      </w:r>
    </w:p>
    <w:p w:rsidR="00D21B00" w:rsidRDefault="00D21B00" w:rsidP="00BD3FCE">
      <w:pPr>
        <w:rPr>
          <w:vertAlign w:val="baseline"/>
        </w:rPr>
      </w:pPr>
      <w:r>
        <w:rPr>
          <w:vertAlign w:val="baseline"/>
        </w:rPr>
        <w:lastRenderedPageBreak/>
        <w:t>Variantně lze instalovat žumpu ekvivalentních, technických parametrů, jiného výrobce.</w:t>
      </w:r>
    </w:p>
    <w:p w:rsidR="00106EA4" w:rsidRDefault="00106EA4" w:rsidP="00BD3FCE">
      <w:pPr>
        <w:rPr>
          <w:vertAlign w:val="baseline"/>
        </w:rPr>
      </w:pPr>
      <w:r>
        <w:rPr>
          <w:vertAlign w:val="baseline"/>
        </w:rPr>
        <w:t>Před započetím zemních prací</w:t>
      </w:r>
      <w:r w:rsidR="006D71F0">
        <w:rPr>
          <w:vertAlign w:val="baseline"/>
        </w:rPr>
        <w:t xml:space="preserve">, souvisejících s instalací žumpy </w:t>
      </w:r>
      <w:r>
        <w:rPr>
          <w:vertAlign w:val="baseline"/>
        </w:rPr>
        <w:t xml:space="preserve">do výkopu, dodavatel stavby bezpodmínečně zajistí vytýčením </w:t>
      </w:r>
      <w:r w:rsidR="006D71F0">
        <w:rPr>
          <w:vertAlign w:val="baseline"/>
        </w:rPr>
        <w:t>stávajících, podzemních vedení (</w:t>
      </w:r>
      <w:r w:rsidR="00A81E37">
        <w:rPr>
          <w:vertAlign w:val="baseline"/>
        </w:rPr>
        <w:t xml:space="preserve">podzemní </w:t>
      </w:r>
      <w:r w:rsidR="006D71F0">
        <w:rPr>
          <w:vertAlign w:val="baseline"/>
        </w:rPr>
        <w:t>SEK) v blízkosti instalované žumpy.</w:t>
      </w:r>
    </w:p>
    <w:p w:rsidR="00BD3FCE" w:rsidRDefault="00BD3FCE" w:rsidP="00BD3FCE">
      <w:pPr>
        <w:rPr>
          <w:vertAlign w:val="baseline"/>
        </w:rPr>
      </w:pPr>
      <w:r>
        <w:rPr>
          <w:vertAlign w:val="baseline"/>
        </w:rPr>
        <w:t xml:space="preserve">Žumpa bude instalována do paženého výkopu, na ŽB desku, rozměru 4000x2500x150mm, uloženou na zarovnaný, hutněný, štěrkopískový podsyp, </w:t>
      </w:r>
      <w:proofErr w:type="spellStart"/>
      <w:r>
        <w:rPr>
          <w:vertAlign w:val="baseline"/>
        </w:rPr>
        <w:t>tl</w:t>
      </w:r>
      <w:proofErr w:type="spellEnd"/>
      <w:r>
        <w:rPr>
          <w:vertAlign w:val="baseline"/>
        </w:rPr>
        <w:t xml:space="preserve">. 100mm. Po připojení </w:t>
      </w:r>
      <w:proofErr w:type="spellStart"/>
      <w:r>
        <w:rPr>
          <w:vertAlign w:val="baseline"/>
        </w:rPr>
        <w:t>nátokového</w:t>
      </w:r>
      <w:proofErr w:type="spellEnd"/>
      <w:r>
        <w:rPr>
          <w:vertAlign w:val="baseline"/>
        </w:rPr>
        <w:t xml:space="preserve"> potrubí bude vnější </w:t>
      </w:r>
    </w:p>
    <w:p w:rsidR="00BD3FCE" w:rsidRDefault="00BD3FCE" w:rsidP="00BD3FCE">
      <w:pPr>
        <w:rPr>
          <w:vertAlign w:val="baseline"/>
        </w:rPr>
      </w:pPr>
      <w:r>
        <w:rPr>
          <w:vertAlign w:val="baseline"/>
        </w:rPr>
        <w:t xml:space="preserve">plášť žumpy </w:t>
      </w:r>
      <w:r w:rsidR="00A629B1">
        <w:rPr>
          <w:vertAlign w:val="baseline"/>
        </w:rPr>
        <w:t xml:space="preserve">nejprve </w:t>
      </w:r>
      <w:r>
        <w:rPr>
          <w:vertAlign w:val="baseline"/>
        </w:rPr>
        <w:t>obsypán štěrkopískem a následně původně vytěženou tříděnou zeminou, hutněnou po vrstvách.</w:t>
      </w:r>
    </w:p>
    <w:p w:rsidR="008B39BA" w:rsidRDefault="008B39BA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8B39BA" w:rsidRDefault="008B39BA" w:rsidP="008B39BA">
      <w:pPr>
        <w:pStyle w:val="Nadpis2"/>
      </w:pPr>
      <w:proofErr w:type="gramStart"/>
      <w:r>
        <w:t>MNOŽSTVÍ  SPLAŠKOVÝCH</w:t>
      </w:r>
      <w:proofErr w:type="gramEnd"/>
      <w:r>
        <w:t xml:space="preserve">  VOD</w:t>
      </w:r>
    </w:p>
    <w:p w:rsidR="008B39BA" w:rsidRDefault="008B39BA" w:rsidP="008B39BA">
      <w:pPr>
        <w:rPr>
          <w:vertAlign w:val="baseline"/>
        </w:rPr>
      </w:pPr>
    </w:p>
    <w:p w:rsidR="00A21FCD" w:rsidRDefault="00D806DD" w:rsidP="008B39BA">
      <w:pPr>
        <w:rPr>
          <w:vertAlign w:val="baseline"/>
        </w:rPr>
      </w:pPr>
      <w:proofErr w:type="gramStart"/>
      <w:r>
        <w:rPr>
          <w:vertAlign w:val="baseline"/>
        </w:rPr>
        <w:t>Motorest :</w:t>
      </w:r>
      <w:r>
        <w:rPr>
          <w:vertAlign w:val="baseline"/>
        </w:rPr>
        <w:tab/>
      </w:r>
      <w:r w:rsidR="00A21FCD">
        <w:rPr>
          <w:vertAlign w:val="baseline"/>
        </w:rPr>
        <w:t>2 osoby</w:t>
      </w:r>
      <w:r>
        <w:rPr>
          <w:vertAlign w:val="baseline"/>
        </w:rPr>
        <w:t>/personál</w:t>
      </w:r>
      <w:proofErr w:type="gramEnd"/>
    </w:p>
    <w:p w:rsidR="00A21FCD" w:rsidRDefault="00A21FCD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  <w:r>
        <w:rPr>
          <w:vertAlign w:val="baseline"/>
        </w:rPr>
        <w:t>Množství splaškových vod odpovídá spotřebě pitné, studené vody.</w:t>
      </w:r>
    </w:p>
    <w:p w:rsidR="002A4BE5" w:rsidRDefault="002A4BE5" w:rsidP="008B39BA">
      <w:pPr>
        <w:rPr>
          <w:vertAlign w:val="baseline"/>
        </w:rPr>
      </w:pPr>
    </w:p>
    <w:p w:rsidR="008B39BA" w:rsidRPr="006266FA" w:rsidRDefault="008B39BA" w:rsidP="008B39BA">
      <w:pPr>
        <w:rPr>
          <w:vertAlign w:val="baseline"/>
        </w:rPr>
      </w:pPr>
      <w:r w:rsidRPr="006266FA">
        <w:rPr>
          <w:vertAlign w:val="baseline"/>
        </w:rPr>
        <w:t>Dle vyhlášky č. 48/2014 Sb., příloha č. 12, oddíl I</w:t>
      </w:r>
      <w:r w:rsidR="00A21FCD">
        <w:rPr>
          <w:vertAlign w:val="baseline"/>
        </w:rPr>
        <w:t>V. Restaurace</w:t>
      </w:r>
      <w:r w:rsidRPr="006266FA">
        <w:rPr>
          <w:vertAlign w:val="baseline"/>
        </w:rPr>
        <w:t>,</w:t>
      </w:r>
      <w:r w:rsidR="00A21FCD">
        <w:rPr>
          <w:vertAlign w:val="baseline"/>
        </w:rPr>
        <w:t xml:space="preserve"> vinárny, položka č. </w:t>
      </w:r>
      <w:proofErr w:type="gramStart"/>
      <w:r w:rsidR="00A21FCD">
        <w:rPr>
          <w:vertAlign w:val="baseline"/>
        </w:rPr>
        <w:t>41</w:t>
      </w:r>
      <w:r w:rsidRPr="006266FA">
        <w:rPr>
          <w:vertAlign w:val="baseline"/>
        </w:rPr>
        <w:t>,  je</w:t>
      </w:r>
      <w:proofErr w:type="gramEnd"/>
      <w:r w:rsidRPr="006266FA">
        <w:rPr>
          <w:vertAlign w:val="baseline"/>
        </w:rPr>
        <w:t xml:space="preserve"> roční, směrn</w:t>
      </w:r>
      <w:r w:rsidR="00A21FCD">
        <w:rPr>
          <w:vertAlign w:val="baseline"/>
        </w:rPr>
        <w:t>é číslo 80</w:t>
      </w:r>
      <w:r w:rsidRPr="006266FA">
        <w:rPr>
          <w:vertAlign w:val="baseline"/>
        </w:rPr>
        <w:t>m</w:t>
      </w:r>
      <w:r>
        <w:t>3</w:t>
      </w:r>
      <w:r w:rsidRPr="006266FA">
        <w:rPr>
          <w:vertAlign w:val="baseline"/>
        </w:rPr>
        <w:t>/rok.</w:t>
      </w:r>
    </w:p>
    <w:p w:rsidR="008B39BA" w:rsidRPr="006266FA" w:rsidRDefault="008B39BA" w:rsidP="008B39BA">
      <w:pPr>
        <w:rPr>
          <w:vertAlign w:val="baseline"/>
        </w:rPr>
      </w:pPr>
    </w:p>
    <w:p w:rsidR="008B39BA" w:rsidRPr="006266FA" w:rsidRDefault="008B39BA" w:rsidP="008B39BA">
      <w:pPr>
        <w:rPr>
          <w:vertAlign w:val="baseline"/>
        </w:rPr>
      </w:pPr>
      <w:r w:rsidRPr="006266FA">
        <w:rPr>
          <w:vertAlign w:val="baseline"/>
        </w:rPr>
        <w:t xml:space="preserve">Roční spotřeba </w:t>
      </w:r>
      <w:proofErr w:type="gramStart"/>
      <w:r w:rsidRPr="006266FA">
        <w:rPr>
          <w:vertAlign w:val="baseline"/>
        </w:rPr>
        <w:t>vody :</w:t>
      </w:r>
      <w:r w:rsidRPr="006266FA">
        <w:rPr>
          <w:vertAlign w:val="baseline"/>
        </w:rPr>
        <w:tab/>
      </w:r>
      <w:r w:rsidRPr="006266FA">
        <w:rPr>
          <w:vertAlign w:val="baseline"/>
        </w:rPr>
        <w:tab/>
      </w:r>
      <w:r w:rsidRPr="006266FA">
        <w:rPr>
          <w:vertAlign w:val="baseline"/>
        </w:rPr>
        <w:tab/>
        <w:t>Q</w:t>
      </w:r>
      <w:r w:rsidRPr="006266FA">
        <w:rPr>
          <w:vertAlign w:val="subscript"/>
        </w:rPr>
        <w:t>ROK</w:t>
      </w:r>
      <w:proofErr w:type="gramEnd"/>
      <w:r w:rsidRPr="006266FA">
        <w:rPr>
          <w:vertAlign w:val="baseline"/>
        </w:rPr>
        <w:t xml:space="preserve"> </w:t>
      </w:r>
      <w:r w:rsidR="00A21FCD">
        <w:rPr>
          <w:vertAlign w:val="baseline"/>
        </w:rPr>
        <w:t xml:space="preserve">  =</w:t>
      </w:r>
      <w:r w:rsidR="00A21FCD">
        <w:rPr>
          <w:vertAlign w:val="baseline"/>
        </w:rPr>
        <w:tab/>
        <w:t>2 x 80 = 160</w:t>
      </w:r>
      <w:r w:rsidRPr="006266FA">
        <w:rPr>
          <w:vertAlign w:val="baseline"/>
        </w:rPr>
        <w:t xml:space="preserve"> m</w:t>
      </w:r>
      <w:r w:rsidRPr="006266FA">
        <w:t>3</w:t>
      </w:r>
      <w:r w:rsidRPr="006266FA">
        <w:rPr>
          <w:vertAlign w:val="baseline"/>
        </w:rPr>
        <w:t>/rok</w:t>
      </w:r>
    </w:p>
    <w:p w:rsidR="008B39BA" w:rsidRPr="006266FA" w:rsidRDefault="008B39BA" w:rsidP="008B39BA">
      <w:pPr>
        <w:rPr>
          <w:vertAlign w:val="baseline"/>
        </w:rPr>
      </w:pPr>
    </w:p>
    <w:p w:rsidR="008B39BA" w:rsidRPr="006266FA" w:rsidRDefault="008B39BA" w:rsidP="008B39BA">
      <w:pPr>
        <w:rPr>
          <w:vertAlign w:val="baseline"/>
        </w:rPr>
      </w:pPr>
      <w:r w:rsidRPr="006266FA">
        <w:rPr>
          <w:vertAlign w:val="baseline"/>
        </w:rPr>
        <w:t xml:space="preserve">Průměrná, denní spotřeba </w:t>
      </w:r>
      <w:proofErr w:type="gramStart"/>
      <w:r w:rsidRPr="006266FA">
        <w:rPr>
          <w:vertAlign w:val="baseline"/>
        </w:rPr>
        <w:t>vody :</w:t>
      </w:r>
      <w:r w:rsidRPr="006266FA">
        <w:rPr>
          <w:vertAlign w:val="baseline"/>
        </w:rPr>
        <w:tab/>
      </w:r>
      <w:r w:rsidRPr="006266FA">
        <w:rPr>
          <w:vertAlign w:val="baseline"/>
        </w:rPr>
        <w:tab/>
        <w:t>Q</w:t>
      </w:r>
      <w:r w:rsidRPr="006266FA">
        <w:rPr>
          <w:vertAlign w:val="subscript"/>
        </w:rPr>
        <w:t>DEN</w:t>
      </w:r>
      <w:proofErr w:type="gramEnd"/>
      <w:r w:rsidR="007A1497">
        <w:rPr>
          <w:vertAlign w:val="baseline"/>
        </w:rPr>
        <w:t xml:space="preserve">   =</w:t>
      </w:r>
      <w:r w:rsidR="007A1497">
        <w:rPr>
          <w:vertAlign w:val="baseline"/>
        </w:rPr>
        <w:tab/>
        <w:t>160 : 365 = 0,438</w:t>
      </w:r>
      <w:r w:rsidRPr="006266FA">
        <w:rPr>
          <w:vertAlign w:val="baseline"/>
        </w:rPr>
        <w:t xml:space="preserve"> m</w:t>
      </w:r>
      <w:r w:rsidRPr="006266FA">
        <w:t>3</w:t>
      </w:r>
      <w:r w:rsidRPr="006266FA">
        <w:rPr>
          <w:vertAlign w:val="baseline"/>
        </w:rPr>
        <w:t>/den</w:t>
      </w: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pPr>
        <w:rPr>
          <w:vertAlign w:val="baseline"/>
        </w:rPr>
      </w:pPr>
      <w:r>
        <w:rPr>
          <w:vertAlign w:val="baseline"/>
        </w:rPr>
        <w:t xml:space="preserve">Denní, množství splaškových </w:t>
      </w:r>
      <w:proofErr w:type="gramStart"/>
      <w:r>
        <w:rPr>
          <w:vertAlign w:val="baseline"/>
        </w:rPr>
        <w:t>vod :</w:t>
      </w:r>
      <w:r>
        <w:rPr>
          <w:vertAlign w:val="baseline"/>
        </w:rPr>
        <w:tab/>
      </w:r>
      <w:r>
        <w:rPr>
          <w:vertAlign w:val="baseline"/>
        </w:rPr>
        <w:tab/>
        <w:t>Q</w:t>
      </w:r>
      <w:r>
        <w:rPr>
          <w:vertAlign w:val="subscript"/>
        </w:rPr>
        <w:t>S</w:t>
      </w:r>
      <w:proofErr w:type="gramEnd"/>
      <w:r>
        <w:rPr>
          <w:vertAlign w:val="subscript"/>
        </w:rPr>
        <w:t>, DEN</w:t>
      </w:r>
      <w:r w:rsidR="007A1497">
        <w:rPr>
          <w:vertAlign w:val="baseline"/>
        </w:rPr>
        <w:t xml:space="preserve"> = 0,438</w:t>
      </w:r>
      <w:r>
        <w:rPr>
          <w:vertAlign w:val="baseline"/>
        </w:rPr>
        <w:t xml:space="preserve"> m</w:t>
      </w:r>
      <w:r>
        <w:t>3</w:t>
      </w:r>
      <w:r>
        <w:rPr>
          <w:vertAlign w:val="baseline"/>
        </w:rPr>
        <w:t>/den</w:t>
      </w: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r>
        <w:rPr>
          <w:vertAlign w:val="baseline"/>
        </w:rPr>
        <w:t xml:space="preserve">Celkový objem </w:t>
      </w:r>
      <w:proofErr w:type="gramStart"/>
      <w:r>
        <w:rPr>
          <w:vertAlign w:val="baseline"/>
        </w:rPr>
        <w:t>žumpy :</w:t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  <w:t>V</w:t>
      </w:r>
      <w:r>
        <w:rPr>
          <w:vertAlign w:val="subscript"/>
        </w:rPr>
        <w:t>CELK</w:t>
      </w:r>
      <w:proofErr w:type="gramEnd"/>
      <w:r>
        <w:rPr>
          <w:vertAlign w:val="baseline"/>
        </w:rPr>
        <w:t xml:space="preserve"> = 1</w:t>
      </w:r>
      <w:r>
        <w:t>2</w:t>
      </w:r>
      <w:r>
        <w:rPr>
          <w:vertAlign w:val="baseline"/>
        </w:rPr>
        <w:t>.3,14x3,5 = 10,99 = 11m</w:t>
      </w:r>
      <w:r>
        <w:t>3</w:t>
      </w:r>
    </w:p>
    <w:p w:rsidR="008B39BA" w:rsidRDefault="008B39BA" w:rsidP="008B39BA">
      <w:pPr>
        <w:rPr>
          <w:vertAlign w:val="baseline"/>
        </w:rPr>
      </w:pPr>
    </w:p>
    <w:p w:rsidR="008B39BA" w:rsidRDefault="008B39BA" w:rsidP="008B39BA">
      <w:r>
        <w:rPr>
          <w:vertAlign w:val="baseline"/>
        </w:rPr>
        <w:t xml:space="preserve">Užitný objem </w:t>
      </w:r>
      <w:proofErr w:type="gramStart"/>
      <w:r>
        <w:rPr>
          <w:vertAlign w:val="baseline"/>
        </w:rPr>
        <w:t>žumpy :</w:t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  <w:t>V = 9,0</w:t>
      </w:r>
      <w:proofErr w:type="gramEnd"/>
      <w:r>
        <w:rPr>
          <w:vertAlign w:val="baseline"/>
        </w:rPr>
        <w:t xml:space="preserve"> m</w:t>
      </w:r>
      <w:r>
        <w:t>3</w:t>
      </w:r>
    </w:p>
    <w:p w:rsidR="007A1497" w:rsidRPr="00C70BB9" w:rsidRDefault="007A1497" w:rsidP="008B39BA"/>
    <w:p w:rsidR="008B39BA" w:rsidRDefault="008B39BA" w:rsidP="008B39BA">
      <w:pPr>
        <w:rPr>
          <w:vertAlign w:val="baseline"/>
        </w:rPr>
      </w:pPr>
      <w:r>
        <w:rPr>
          <w:vertAlign w:val="baseline"/>
        </w:rPr>
        <w:t xml:space="preserve">                                                                                 9,0</w:t>
      </w:r>
      <w:r>
        <w:rPr>
          <w:vertAlign w:val="subscript"/>
        </w:rPr>
        <w:t xml:space="preserve"> </w:t>
      </w:r>
      <w:r>
        <w:rPr>
          <w:vertAlign w:val="baseline"/>
        </w:rPr>
        <w:t xml:space="preserve">                 </w:t>
      </w:r>
    </w:p>
    <w:p w:rsidR="008B39BA" w:rsidRDefault="008B39BA" w:rsidP="008B39BA">
      <w:pPr>
        <w:rPr>
          <w:vertAlign w:val="baseline"/>
        </w:rPr>
      </w:pPr>
      <w:r>
        <w:rPr>
          <w:vertAlign w:val="baseline"/>
        </w:rPr>
        <w:t xml:space="preserve">Cyklus vyvážení </w:t>
      </w:r>
      <w:proofErr w:type="gramStart"/>
      <w:r>
        <w:rPr>
          <w:vertAlign w:val="baseline"/>
        </w:rPr>
        <w:t>žumpy :</w:t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 w:rsidR="007A1497">
        <w:rPr>
          <w:vertAlign w:val="baseline"/>
        </w:rPr>
        <w:t>C = ---------  = 20,54</w:t>
      </w:r>
      <w:proofErr w:type="gramEnd"/>
      <w:r>
        <w:rPr>
          <w:vertAlign w:val="baseline"/>
        </w:rPr>
        <w:t xml:space="preserve"> dní </w:t>
      </w:r>
      <w:r>
        <w:rPr>
          <w:vertAlign w:val="baseline"/>
        </w:rPr>
        <w:sym w:font="Symbol" w:char="F040"/>
      </w:r>
      <w:r>
        <w:rPr>
          <w:vertAlign w:val="baseline"/>
        </w:rPr>
        <w:t xml:space="preserve"> cca 1x/</w:t>
      </w:r>
      <w:r w:rsidR="007A1497">
        <w:rPr>
          <w:vertAlign w:val="baseline"/>
        </w:rPr>
        <w:t>za 3 týdny</w:t>
      </w:r>
      <w:r>
        <w:rPr>
          <w:vertAlign w:val="baseline"/>
        </w:rPr>
        <w:t xml:space="preserve"> </w:t>
      </w:r>
    </w:p>
    <w:p w:rsidR="008B39BA" w:rsidRDefault="008B39BA" w:rsidP="008B39BA">
      <w:pPr>
        <w:rPr>
          <w:vertAlign w:val="baseline"/>
        </w:rPr>
      </w:pPr>
      <w:r>
        <w:rPr>
          <w:vertAlign w:val="baseline"/>
        </w:rPr>
        <w:t xml:space="preserve">                                                                                </w:t>
      </w:r>
      <w:r w:rsidR="007A1497">
        <w:rPr>
          <w:vertAlign w:val="baseline"/>
        </w:rPr>
        <w:t>0,438</w:t>
      </w: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9D24A9" w:rsidRDefault="009D24A9" w:rsidP="008B39BA">
      <w:pPr>
        <w:rPr>
          <w:vertAlign w:val="baseline"/>
        </w:rPr>
      </w:pPr>
    </w:p>
    <w:p w:rsidR="00765363" w:rsidRPr="00765363" w:rsidRDefault="00765363" w:rsidP="001216A2">
      <w:pPr>
        <w:rPr>
          <w:b/>
          <w:sz w:val="24"/>
          <w:szCs w:val="24"/>
          <w:vertAlign w:val="baseline"/>
        </w:rPr>
      </w:pPr>
      <w:proofErr w:type="gramStart"/>
      <w:r>
        <w:rPr>
          <w:b/>
          <w:sz w:val="24"/>
          <w:szCs w:val="24"/>
          <w:vertAlign w:val="baseline"/>
        </w:rPr>
        <w:lastRenderedPageBreak/>
        <w:t>Stavba :</w:t>
      </w:r>
      <w:r>
        <w:rPr>
          <w:b/>
          <w:sz w:val="24"/>
          <w:szCs w:val="24"/>
          <w:vertAlign w:val="baseline"/>
        </w:rPr>
        <w:tab/>
      </w:r>
      <w:r w:rsidRPr="00765363">
        <w:rPr>
          <w:b/>
          <w:sz w:val="24"/>
          <w:szCs w:val="24"/>
          <w:vertAlign w:val="baseline"/>
        </w:rPr>
        <w:t>Č.</w:t>
      </w:r>
      <w:proofErr w:type="gramEnd"/>
      <w:r w:rsidRPr="00765363">
        <w:rPr>
          <w:b/>
          <w:sz w:val="24"/>
          <w:szCs w:val="24"/>
          <w:vertAlign w:val="baseline"/>
        </w:rPr>
        <w:t xml:space="preserve"> p. 36 </w:t>
      </w:r>
      <w:proofErr w:type="spellStart"/>
      <w:r w:rsidRPr="00765363">
        <w:rPr>
          <w:b/>
          <w:sz w:val="24"/>
          <w:szCs w:val="24"/>
          <w:vertAlign w:val="baseline"/>
        </w:rPr>
        <w:t>Zelinkovice</w:t>
      </w:r>
      <w:proofErr w:type="spellEnd"/>
      <w:r w:rsidRPr="00765363">
        <w:rPr>
          <w:b/>
          <w:sz w:val="24"/>
          <w:szCs w:val="24"/>
          <w:vertAlign w:val="baseline"/>
        </w:rPr>
        <w:t xml:space="preserve"> – výměna žumpy včetně napojení</w:t>
      </w:r>
    </w:p>
    <w:p w:rsidR="00765363" w:rsidRDefault="00765363" w:rsidP="001216A2">
      <w:pPr>
        <w:rPr>
          <w:b/>
          <w:sz w:val="24"/>
          <w:szCs w:val="24"/>
          <w:u w:val="single"/>
          <w:vertAlign w:val="baseline"/>
        </w:rPr>
      </w:pPr>
    </w:p>
    <w:p w:rsidR="00765363" w:rsidRDefault="00765363" w:rsidP="001216A2">
      <w:pPr>
        <w:rPr>
          <w:b/>
          <w:sz w:val="24"/>
          <w:szCs w:val="24"/>
          <w:u w:val="single"/>
          <w:vertAlign w:val="baseline"/>
        </w:rPr>
      </w:pPr>
    </w:p>
    <w:p w:rsidR="001216A2" w:rsidRPr="00B65AEA" w:rsidRDefault="001216A2" w:rsidP="001216A2">
      <w:pPr>
        <w:rPr>
          <w:b/>
          <w:sz w:val="24"/>
          <w:szCs w:val="24"/>
          <w:u w:val="single"/>
          <w:vertAlign w:val="baseline"/>
        </w:rPr>
      </w:pPr>
      <w:proofErr w:type="gramStart"/>
      <w:r w:rsidRPr="00B65AEA">
        <w:rPr>
          <w:b/>
          <w:sz w:val="24"/>
          <w:szCs w:val="24"/>
          <w:u w:val="single"/>
          <w:vertAlign w:val="baseline"/>
        </w:rPr>
        <w:t>DOKLADOVÁ  ČÁST</w:t>
      </w:r>
      <w:proofErr w:type="gramEnd"/>
      <w:r w:rsidRPr="00B65AEA">
        <w:rPr>
          <w:b/>
          <w:sz w:val="24"/>
          <w:szCs w:val="24"/>
          <w:u w:val="single"/>
          <w:vertAlign w:val="baseline"/>
        </w:rPr>
        <w:t xml:space="preserve"> </w:t>
      </w:r>
    </w:p>
    <w:p w:rsidR="00364167" w:rsidRDefault="00364167" w:rsidP="008B39BA">
      <w:pPr>
        <w:rPr>
          <w:vertAlign w:val="baseline"/>
        </w:rPr>
      </w:pPr>
    </w:p>
    <w:p w:rsidR="00364167" w:rsidRPr="00364167" w:rsidRDefault="00364167" w:rsidP="00364167">
      <w:pPr>
        <w:numPr>
          <w:ilvl w:val="0"/>
          <w:numId w:val="7"/>
        </w:numPr>
        <w:rPr>
          <w:vertAlign w:val="baseline"/>
        </w:rPr>
      </w:pPr>
      <w:r w:rsidRPr="00364167">
        <w:rPr>
          <w:vertAlign w:val="baseline"/>
        </w:rPr>
        <w:t>Sdělení Magistrátu města Frýdku-Místku, odboru ÚR a SŘ, oddělení SŘ, zda projektová dokumentace vyžaduje územní souhlas, rozhodnutí o umístění stavby, stavební povolení, ohlášení stavby</w:t>
      </w:r>
    </w:p>
    <w:p w:rsidR="00364167" w:rsidRPr="00364167" w:rsidRDefault="00364167" w:rsidP="00364167">
      <w:pPr>
        <w:numPr>
          <w:ilvl w:val="0"/>
          <w:numId w:val="7"/>
        </w:numPr>
        <w:rPr>
          <w:vertAlign w:val="baseline"/>
        </w:rPr>
      </w:pPr>
      <w:r w:rsidRPr="00364167">
        <w:rPr>
          <w:vertAlign w:val="baseline"/>
        </w:rPr>
        <w:t xml:space="preserve">Plná moc </w:t>
      </w:r>
    </w:p>
    <w:p w:rsidR="00364167" w:rsidRPr="00364167" w:rsidRDefault="0027051E" w:rsidP="00364167">
      <w:pPr>
        <w:numPr>
          <w:ilvl w:val="0"/>
          <w:numId w:val="7"/>
        </w:numPr>
        <w:rPr>
          <w:vertAlign w:val="baseline"/>
        </w:rPr>
      </w:pPr>
      <w:r>
        <w:rPr>
          <w:vertAlign w:val="baseline"/>
        </w:rPr>
        <w:t>Informace o parcele, dotčené</w:t>
      </w:r>
      <w:r w:rsidR="00364167" w:rsidRPr="00364167">
        <w:rPr>
          <w:vertAlign w:val="baseline"/>
        </w:rPr>
        <w:t xml:space="preserve"> stavbou</w:t>
      </w:r>
    </w:p>
    <w:p w:rsidR="00364167" w:rsidRPr="00364167" w:rsidRDefault="00364167" w:rsidP="00364167">
      <w:pPr>
        <w:numPr>
          <w:ilvl w:val="0"/>
          <w:numId w:val="7"/>
        </w:numPr>
        <w:rPr>
          <w:vertAlign w:val="baseline"/>
        </w:rPr>
      </w:pPr>
      <w:r w:rsidRPr="00364167">
        <w:rPr>
          <w:vertAlign w:val="baseline"/>
        </w:rPr>
        <w:t xml:space="preserve">Stanovisko </w:t>
      </w:r>
      <w:proofErr w:type="spellStart"/>
      <w:r w:rsidRPr="00364167">
        <w:rPr>
          <w:vertAlign w:val="baseline"/>
        </w:rPr>
        <w:t>SmV</w:t>
      </w:r>
      <w:r w:rsidR="00DE1460">
        <w:rPr>
          <w:vertAlign w:val="baseline"/>
        </w:rPr>
        <w:t>aK</w:t>
      </w:r>
      <w:proofErr w:type="spellEnd"/>
      <w:r w:rsidR="00DE1460">
        <w:rPr>
          <w:vertAlign w:val="baseline"/>
        </w:rPr>
        <w:t xml:space="preserve"> Ostrava a.s. </w:t>
      </w:r>
    </w:p>
    <w:p w:rsidR="00364167" w:rsidRPr="00364167" w:rsidRDefault="00364167" w:rsidP="00364167">
      <w:pPr>
        <w:numPr>
          <w:ilvl w:val="0"/>
          <w:numId w:val="7"/>
        </w:numPr>
        <w:rPr>
          <w:vertAlign w:val="baseline"/>
        </w:rPr>
      </w:pPr>
      <w:r w:rsidRPr="00364167">
        <w:rPr>
          <w:vertAlign w:val="baseline"/>
        </w:rPr>
        <w:t>Sdělení ČEZ Distribuce a.s.</w:t>
      </w:r>
    </w:p>
    <w:p w:rsidR="00364167" w:rsidRPr="00364167" w:rsidRDefault="00364167" w:rsidP="00364167">
      <w:pPr>
        <w:numPr>
          <w:ilvl w:val="0"/>
          <w:numId w:val="7"/>
        </w:numPr>
        <w:rPr>
          <w:vertAlign w:val="baseline"/>
        </w:rPr>
      </w:pPr>
      <w:r w:rsidRPr="00364167">
        <w:rPr>
          <w:vertAlign w:val="baseline"/>
        </w:rPr>
        <w:t>Stanovisko ČEZ Distribuce, a s. ke stavbě</w:t>
      </w:r>
    </w:p>
    <w:p w:rsidR="00364167" w:rsidRPr="00364167" w:rsidRDefault="00364167" w:rsidP="00364167">
      <w:pPr>
        <w:numPr>
          <w:ilvl w:val="0"/>
          <w:numId w:val="7"/>
        </w:numPr>
        <w:rPr>
          <w:vertAlign w:val="baseline"/>
        </w:rPr>
      </w:pPr>
      <w:r w:rsidRPr="00364167">
        <w:rPr>
          <w:vertAlign w:val="baseline"/>
        </w:rPr>
        <w:t xml:space="preserve">Vyjádření společnosti CETIN </w:t>
      </w:r>
    </w:p>
    <w:p w:rsidR="00364167" w:rsidRPr="00364167" w:rsidRDefault="00364167" w:rsidP="00364167">
      <w:pPr>
        <w:numPr>
          <w:ilvl w:val="0"/>
          <w:numId w:val="7"/>
        </w:numPr>
        <w:rPr>
          <w:vertAlign w:val="baseline"/>
        </w:rPr>
      </w:pPr>
      <w:r w:rsidRPr="00364167">
        <w:rPr>
          <w:vertAlign w:val="baseline"/>
        </w:rPr>
        <w:t xml:space="preserve">Stanovisko </w:t>
      </w:r>
      <w:proofErr w:type="spellStart"/>
      <w:r w:rsidRPr="00364167">
        <w:rPr>
          <w:vertAlign w:val="baseline"/>
        </w:rPr>
        <w:t>Grid</w:t>
      </w:r>
      <w:proofErr w:type="spellEnd"/>
      <w:r w:rsidRPr="00364167">
        <w:rPr>
          <w:vertAlign w:val="baseline"/>
        </w:rPr>
        <w:t xml:space="preserve"> </w:t>
      </w:r>
      <w:proofErr w:type="spellStart"/>
      <w:r w:rsidRPr="00364167">
        <w:rPr>
          <w:vertAlign w:val="baseline"/>
        </w:rPr>
        <w:t>Services</w:t>
      </w:r>
      <w:proofErr w:type="spellEnd"/>
      <w:r w:rsidRPr="00364167">
        <w:rPr>
          <w:vertAlign w:val="baseline"/>
        </w:rPr>
        <w:t xml:space="preserve"> s.r.o. </w:t>
      </w:r>
    </w:p>
    <w:p w:rsidR="00364167" w:rsidRPr="00364167" w:rsidRDefault="00364167" w:rsidP="008B39BA">
      <w:pPr>
        <w:rPr>
          <w:vertAlign w:val="baseline"/>
        </w:rPr>
      </w:pPr>
    </w:p>
    <w:p w:rsidR="00364167" w:rsidRDefault="00364167" w:rsidP="008B39BA">
      <w:pPr>
        <w:rPr>
          <w:vertAlign w:val="baseline"/>
        </w:rPr>
      </w:pPr>
    </w:p>
    <w:p w:rsidR="00364167" w:rsidRDefault="00364167" w:rsidP="008B39BA">
      <w:pPr>
        <w:rPr>
          <w:vertAlign w:val="baseline"/>
        </w:rPr>
      </w:pPr>
    </w:p>
    <w:p w:rsidR="00364167" w:rsidRDefault="00364167" w:rsidP="008B39BA">
      <w:pPr>
        <w:rPr>
          <w:vertAlign w:val="baseline"/>
        </w:rPr>
      </w:pPr>
    </w:p>
    <w:p w:rsidR="00364167" w:rsidRDefault="00364167" w:rsidP="008B39BA">
      <w:pPr>
        <w:rPr>
          <w:vertAlign w:val="baseline"/>
        </w:rPr>
      </w:pPr>
    </w:p>
    <w:p w:rsidR="00364167" w:rsidRDefault="00364167" w:rsidP="008B39BA">
      <w:pPr>
        <w:rPr>
          <w:vertAlign w:val="baseline"/>
        </w:rPr>
      </w:pPr>
    </w:p>
    <w:p w:rsidR="00364167" w:rsidRDefault="00364167" w:rsidP="008B39BA">
      <w:pPr>
        <w:rPr>
          <w:vertAlign w:val="baseline"/>
        </w:rPr>
      </w:pPr>
    </w:p>
    <w:p w:rsidR="00364167" w:rsidRDefault="00364167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  <w:bookmarkStart w:id="0" w:name="_GoBack"/>
      <w:bookmarkEnd w:id="0"/>
    </w:p>
    <w:p w:rsidR="00D76CD4" w:rsidRDefault="00D76CD4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D806DD" w:rsidRDefault="00D806DD" w:rsidP="008B39BA">
      <w:pPr>
        <w:rPr>
          <w:vertAlign w:val="baseline"/>
        </w:rPr>
      </w:pPr>
    </w:p>
    <w:p w:rsidR="008B39BA" w:rsidRDefault="008B39BA" w:rsidP="008B39BA"/>
    <w:p w:rsidR="00DB5FED" w:rsidRDefault="00DB5FED"/>
    <w:p w:rsidR="008B39BA" w:rsidRDefault="008B39BA"/>
    <w:p w:rsidR="008B39BA" w:rsidRDefault="008B39BA"/>
    <w:p w:rsidR="008B39BA" w:rsidRDefault="008B39BA"/>
    <w:p w:rsidR="008B39BA" w:rsidRDefault="008B39BA"/>
    <w:p w:rsidR="008B39BA" w:rsidRDefault="008B39BA"/>
    <w:p w:rsidR="008B39BA" w:rsidRDefault="008B39BA"/>
    <w:p w:rsidR="008B39BA" w:rsidRDefault="008B39BA"/>
    <w:p w:rsidR="008B39BA" w:rsidRDefault="008B39BA"/>
    <w:p w:rsidR="008B39BA" w:rsidRDefault="008B39BA"/>
    <w:p w:rsidR="008B39BA" w:rsidRPr="008B39BA" w:rsidRDefault="008B39BA"/>
    <w:sectPr w:rsidR="008B39BA" w:rsidRPr="008B3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345C5"/>
    <w:multiLevelType w:val="hybridMultilevel"/>
    <w:tmpl w:val="46E63DD2"/>
    <w:lvl w:ilvl="0" w:tplc="0C3A8BA2">
      <w:start w:val="4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10B22B3D"/>
    <w:multiLevelType w:val="hybridMultilevel"/>
    <w:tmpl w:val="D34EE7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E0EF6"/>
    <w:multiLevelType w:val="hybridMultilevel"/>
    <w:tmpl w:val="372E6AC0"/>
    <w:lvl w:ilvl="0" w:tplc="095A1D58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97A1C3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EA15D1F"/>
    <w:multiLevelType w:val="hybridMultilevel"/>
    <w:tmpl w:val="C068E868"/>
    <w:lvl w:ilvl="0" w:tplc="5678BB22">
      <w:start w:val="4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65251B4F"/>
    <w:multiLevelType w:val="hybridMultilevel"/>
    <w:tmpl w:val="F8100B94"/>
    <w:lvl w:ilvl="0" w:tplc="4DDC674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6BA334E"/>
    <w:multiLevelType w:val="hybridMultilevel"/>
    <w:tmpl w:val="0CF69C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9BA"/>
    <w:rsid w:val="000825BD"/>
    <w:rsid w:val="00106EA4"/>
    <w:rsid w:val="001216A2"/>
    <w:rsid w:val="00205BE9"/>
    <w:rsid w:val="00233E24"/>
    <w:rsid w:val="0027051E"/>
    <w:rsid w:val="002A24C4"/>
    <w:rsid w:val="002A4BE5"/>
    <w:rsid w:val="002D27A3"/>
    <w:rsid w:val="00305D18"/>
    <w:rsid w:val="00322100"/>
    <w:rsid w:val="003513C8"/>
    <w:rsid w:val="00364167"/>
    <w:rsid w:val="00472BC7"/>
    <w:rsid w:val="0048750B"/>
    <w:rsid w:val="00531786"/>
    <w:rsid w:val="006D71F0"/>
    <w:rsid w:val="00765363"/>
    <w:rsid w:val="00772D9A"/>
    <w:rsid w:val="0078195F"/>
    <w:rsid w:val="007A1497"/>
    <w:rsid w:val="007D7F3F"/>
    <w:rsid w:val="0081651C"/>
    <w:rsid w:val="00831143"/>
    <w:rsid w:val="00886D94"/>
    <w:rsid w:val="008B39BA"/>
    <w:rsid w:val="009C4206"/>
    <w:rsid w:val="009D24A9"/>
    <w:rsid w:val="00A21FCD"/>
    <w:rsid w:val="00A629B1"/>
    <w:rsid w:val="00A81E37"/>
    <w:rsid w:val="00B65AEA"/>
    <w:rsid w:val="00B741E0"/>
    <w:rsid w:val="00BD3FCE"/>
    <w:rsid w:val="00BF5931"/>
    <w:rsid w:val="00C558C7"/>
    <w:rsid w:val="00D21B00"/>
    <w:rsid w:val="00D76CD4"/>
    <w:rsid w:val="00D805A9"/>
    <w:rsid w:val="00D806DD"/>
    <w:rsid w:val="00DB14FA"/>
    <w:rsid w:val="00DB5FED"/>
    <w:rsid w:val="00DE1460"/>
    <w:rsid w:val="00E023B6"/>
    <w:rsid w:val="00EF3297"/>
    <w:rsid w:val="00F6669C"/>
    <w:rsid w:val="00F9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39BA"/>
    <w:rPr>
      <w:rFonts w:ascii="Times New Roman" w:eastAsia="Times New Roman" w:hAnsi="Times New Roman" w:cs="Times New Roman"/>
      <w:sz w:val="20"/>
      <w:szCs w:val="20"/>
      <w:vertAlign w:val="superscript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B39BA"/>
    <w:pPr>
      <w:keepNext/>
      <w:outlineLvl w:val="0"/>
    </w:pPr>
    <w:rPr>
      <w:b/>
      <w:u w:val="single"/>
      <w:vertAlign w:val="baseline"/>
    </w:rPr>
  </w:style>
  <w:style w:type="paragraph" w:styleId="Nadpis2">
    <w:name w:val="heading 2"/>
    <w:basedOn w:val="Normln"/>
    <w:next w:val="Normln"/>
    <w:link w:val="Nadpis2Char"/>
    <w:qFormat/>
    <w:rsid w:val="008B39BA"/>
    <w:pPr>
      <w:keepNext/>
      <w:outlineLvl w:val="1"/>
    </w:pPr>
    <w:rPr>
      <w:i/>
      <w:u w:val="single"/>
      <w:vertAlign w:val="baseli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B39BA"/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8B39BA"/>
    <w:rPr>
      <w:rFonts w:ascii="Times New Roman" w:eastAsia="Times New Roman" w:hAnsi="Times New Roman" w:cs="Times New Roman"/>
      <w:i/>
      <w:sz w:val="20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8B39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65A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5AEA"/>
    <w:rPr>
      <w:rFonts w:ascii="Tahoma" w:eastAsia="Times New Roman" w:hAnsi="Tahoma" w:cs="Tahoma"/>
      <w:sz w:val="16"/>
      <w:szCs w:val="16"/>
      <w:vertAlign w:val="superscript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39BA"/>
    <w:rPr>
      <w:rFonts w:ascii="Times New Roman" w:eastAsia="Times New Roman" w:hAnsi="Times New Roman" w:cs="Times New Roman"/>
      <w:sz w:val="20"/>
      <w:szCs w:val="20"/>
      <w:vertAlign w:val="superscript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B39BA"/>
    <w:pPr>
      <w:keepNext/>
      <w:outlineLvl w:val="0"/>
    </w:pPr>
    <w:rPr>
      <w:b/>
      <w:u w:val="single"/>
      <w:vertAlign w:val="baseline"/>
    </w:rPr>
  </w:style>
  <w:style w:type="paragraph" w:styleId="Nadpis2">
    <w:name w:val="heading 2"/>
    <w:basedOn w:val="Normln"/>
    <w:next w:val="Normln"/>
    <w:link w:val="Nadpis2Char"/>
    <w:qFormat/>
    <w:rsid w:val="008B39BA"/>
    <w:pPr>
      <w:keepNext/>
      <w:outlineLvl w:val="1"/>
    </w:pPr>
    <w:rPr>
      <w:i/>
      <w:u w:val="single"/>
      <w:vertAlign w:val="baseli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B39BA"/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8B39BA"/>
    <w:rPr>
      <w:rFonts w:ascii="Times New Roman" w:eastAsia="Times New Roman" w:hAnsi="Times New Roman" w:cs="Times New Roman"/>
      <w:i/>
      <w:sz w:val="20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8B39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65A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5AEA"/>
    <w:rPr>
      <w:rFonts w:ascii="Tahoma" w:eastAsia="Times New Roman" w:hAnsi="Tahoma" w:cs="Tahoma"/>
      <w:sz w:val="16"/>
      <w:szCs w:val="16"/>
      <w:vertAlign w:val="superscript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791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</dc:creator>
  <cp:lastModifiedBy>Miloslav</cp:lastModifiedBy>
  <cp:revision>10</cp:revision>
  <cp:lastPrinted>2019-07-10T06:19:00Z</cp:lastPrinted>
  <dcterms:created xsi:type="dcterms:W3CDTF">2019-06-18T07:08:00Z</dcterms:created>
  <dcterms:modified xsi:type="dcterms:W3CDTF">2019-07-18T06:02:00Z</dcterms:modified>
</cp:coreProperties>
</file>